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8BED" w14:textId="7F119D55" w:rsidR="006F5D4E" w:rsidRDefault="00DF3818" w:rsidP="002761BB">
      <w:pPr>
        <w:spacing w:after="108"/>
        <w:jc w:val="center"/>
        <w:rPr>
          <w:b/>
          <w:sz w:val="28"/>
        </w:rPr>
        <w:sectPr w:rsidR="006F5D4E" w:rsidSect="00E206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noProof/>
        </w:rPr>
        <w:pict w14:anchorId="49E82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style="position:absolute;left:0;text-align:left;margin-left:0;margin-top:0;width:595.3pt;height:842.05pt;z-index:1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>
            <v:imagedata r:id="rId13" o:title=""/>
            <w10:wrap type="square" anchorx="margin" anchory="margin"/>
          </v:shape>
        </w:pict>
      </w:r>
    </w:p>
    <w:p w14:paraId="1AF12C2F" w14:textId="77777777" w:rsidR="002761BB" w:rsidRPr="00ED5A1D" w:rsidRDefault="002761BB" w:rsidP="002761BB">
      <w:pPr>
        <w:spacing w:after="108"/>
        <w:jc w:val="center"/>
        <w:rPr>
          <w:b/>
          <w:sz w:val="28"/>
        </w:rPr>
      </w:pPr>
      <w:r w:rsidRPr="00ED5A1D">
        <w:rPr>
          <w:rFonts w:hint="eastAsia"/>
          <w:b/>
          <w:sz w:val="28"/>
        </w:rPr>
        <w:lastRenderedPageBreak/>
        <w:t>【目</w:t>
      </w:r>
      <w:r w:rsidRPr="00ED5A1D">
        <w:rPr>
          <w:rFonts w:hint="eastAsia"/>
          <w:b/>
          <w:sz w:val="28"/>
        </w:rPr>
        <w:t xml:space="preserve"> </w:t>
      </w:r>
      <w:r w:rsidRPr="00ED5A1D">
        <w:rPr>
          <w:rFonts w:hint="eastAsia"/>
          <w:b/>
          <w:sz w:val="28"/>
        </w:rPr>
        <w:t>次】</w:t>
      </w:r>
    </w:p>
    <w:p w14:paraId="730B0299" w14:textId="2BC4D0D4" w:rsidR="00C47099" w:rsidRPr="00DF3818" w:rsidRDefault="00A536F1" w:rsidP="00F15D05">
      <w:pPr>
        <w:pStyle w:val="TOC1"/>
        <w:rPr>
          <w:rFonts w:ascii="Aptos" w:hAnsi="Aptos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00817005" w:history="1">
        <w:r w:rsidR="00C47099" w:rsidRPr="009E0D34">
          <w:rPr>
            <w:rStyle w:val="Hyperlink"/>
            <w:rFonts w:hint="eastAsia"/>
          </w:rPr>
          <w:t>壹、問題的提出</w:t>
        </w:r>
        <w:r w:rsidR="00C47099" w:rsidRPr="009E0D34">
          <w:rPr>
            <w:webHidden/>
          </w:rPr>
          <w:tab/>
        </w:r>
        <w:r w:rsidR="00C47099" w:rsidRPr="009E0D34">
          <w:rPr>
            <w:rFonts w:hint="eastAsia"/>
            <w:webHidden/>
          </w:rPr>
          <w:t>C-</w:t>
        </w:r>
        <w:r w:rsidR="00C47099" w:rsidRPr="009E0D34">
          <w:rPr>
            <w:webHidden/>
          </w:rPr>
          <w:fldChar w:fldCharType="begin"/>
        </w:r>
        <w:r w:rsidR="00C47099" w:rsidRPr="009E0D34">
          <w:rPr>
            <w:webHidden/>
          </w:rPr>
          <w:instrText xml:space="preserve"> PAGEREF _Toc200817005 \h </w:instrText>
        </w:r>
        <w:r w:rsidR="00C47099" w:rsidRPr="009E0D34">
          <w:rPr>
            <w:webHidden/>
          </w:rPr>
        </w:r>
        <w:r w:rsidR="00C47099" w:rsidRPr="009E0D34">
          <w:rPr>
            <w:webHidden/>
          </w:rPr>
          <w:fldChar w:fldCharType="separate"/>
        </w:r>
        <w:r w:rsidR="00C47099" w:rsidRPr="009E0D34">
          <w:rPr>
            <w:webHidden/>
          </w:rPr>
          <w:t>3</w:t>
        </w:r>
        <w:r w:rsidR="00C47099" w:rsidRPr="009E0D34">
          <w:rPr>
            <w:webHidden/>
          </w:rPr>
          <w:fldChar w:fldCharType="end"/>
        </w:r>
      </w:hyperlink>
    </w:p>
    <w:p w14:paraId="086FA996" w14:textId="724AD79F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06" w:history="1">
        <w:r w:rsidR="00C47099" w:rsidRPr="003607C1">
          <w:rPr>
            <w:rStyle w:val="Hyperlink"/>
            <w:rFonts w:hint="eastAsia"/>
            <w:noProof/>
          </w:rPr>
          <w:t>（壹）緣起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_Toc200817006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3</w:t>
        </w:r>
        <w:r w:rsidR="00C47099">
          <w:rPr>
            <w:noProof/>
            <w:webHidden/>
          </w:rPr>
          <w:fldChar w:fldCharType="end"/>
        </w:r>
      </w:hyperlink>
    </w:p>
    <w:p w14:paraId="3EC998AA" w14:textId="50F89E60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07" w:history="1">
        <w:r w:rsidR="00C47099" w:rsidRPr="003607C1">
          <w:rPr>
            <w:rStyle w:val="Hyperlink"/>
            <w:rFonts w:hint="eastAsia"/>
            <w:noProof/>
          </w:rPr>
          <w:t>（貳）問題提出者之背景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_Toc200817007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3</w:t>
        </w:r>
        <w:r w:rsidR="00C47099">
          <w:rPr>
            <w:noProof/>
            <w:webHidden/>
          </w:rPr>
          <w:fldChar w:fldCharType="end"/>
        </w:r>
      </w:hyperlink>
    </w:p>
    <w:p w14:paraId="56F27BF0" w14:textId="04139286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08" w:history="1">
        <w:r w:rsidR="00C47099" w:rsidRPr="003607C1">
          <w:rPr>
            <w:rStyle w:val="Hyperlink"/>
            <w:rFonts w:hint="eastAsia"/>
            <w:noProof/>
          </w:rPr>
          <w:t>（參）撰文回覆問題之近因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_Toc200817008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3</w:t>
        </w:r>
        <w:r w:rsidR="00C47099">
          <w:rPr>
            <w:noProof/>
            <w:webHidden/>
          </w:rPr>
          <w:fldChar w:fldCharType="end"/>
        </w:r>
      </w:hyperlink>
    </w:p>
    <w:p w14:paraId="2F897949" w14:textId="66466C0C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09" w:history="1">
        <w:r w:rsidR="00C47099" w:rsidRPr="003607C1">
          <w:rPr>
            <w:rStyle w:val="Hyperlink"/>
            <w:rFonts w:hint="eastAsia"/>
            <w:noProof/>
          </w:rPr>
          <w:t>（肆）問題之大意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_Toc200817009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3</w:t>
        </w:r>
        <w:r w:rsidR="00C47099">
          <w:rPr>
            <w:noProof/>
            <w:webHidden/>
          </w:rPr>
          <w:fldChar w:fldCharType="end"/>
        </w:r>
      </w:hyperlink>
    </w:p>
    <w:p w14:paraId="47FEA9DB" w14:textId="7FBD5A65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10" w:history="1">
        <w:r w:rsidR="00C47099" w:rsidRPr="003607C1">
          <w:rPr>
            <w:rStyle w:val="Hyperlink"/>
            <w:rFonts w:hint="eastAsia"/>
            <w:noProof/>
          </w:rPr>
          <w:t>（伍）關於所提問題的意義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_Toc200817010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3</w:t>
        </w:r>
        <w:r w:rsidR="00C47099">
          <w:rPr>
            <w:noProof/>
            <w:webHidden/>
          </w:rPr>
          <w:fldChar w:fldCharType="end"/>
        </w:r>
      </w:hyperlink>
    </w:p>
    <w:p w14:paraId="0FC70337" w14:textId="604BD305" w:rsidR="00C47099" w:rsidRPr="00DF3818" w:rsidRDefault="00000000" w:rsidP="00F15D05">
      <w:pPr>
        <w:pStyle w:val="TOC1"/>
        <w:rPr>
          <w:rFonts w:ascii="Aptos" w:hAnsi="Aptos"/>
        </w:rPr>
      </w:pPr>
      <w:hyperlink w:anchor="_Toc200817011" w:history="1">
        <w:r w:rsidR="00C47099" w:rsidRPr="009E0D34">
          <w:rPr>
            <w:rStyle w:val="Hyperlink"/>
            <w:rFonts w:hint="eastAsia"/>
          </w:rPr>
          <w:t>貳、「利」是什麼</w:t>
        </w:r>
        <w:r w:rsidR="00C47099" w:rsidRPr="009E0D34">
          <w:rPr>
            <w:webHidden/>
          </w:rPr>
          <w:tab/>
        </w:r>
        <w:r w:rsidR="00C47099" w:rsidRPr="009E0D34">
          <w:rPr>
            <w:rFonts w:hint="eastAsia"/>
            <w:webHidden/>
          </w:rPr>
          <w:t>C-</w:t>
        </w:r>
        <w:r w:rsidR="00C47099" w:rsidRPr="009E0D34">
          <w:rPr>
            <w:webHidden/>
          </w:rPr>
          <w:fldChar w:fldCharType="begin"/>
        </w:r>
        <w:r w:rsidR="00C47099" w:rsidRPr="009E0D34">
          <w:rPr>
            <w:webHidden/>
          </w:rPr>
          <w:instrText xml:space="preserve"> PAGEREF _Toc200817011 \h </w:instrText>
        </w:r>
        <w:r w:rsidR="00C47099" w:rsidRPr="009E0D34">
          <w:rPr>
            <w:webHidden/>
          </w:rPr>
        </w:r>
        <w:r w:rsidR="00C47099" w:rsidRPr="009E0D34">
          <w:rPr>
            <w:webHidden/>
          </w:rPr>
          <w:fldChar w:fldCharType="separate"/>
        </w:r>
        <w:r w:rsidR="00C47099" w:rsidRPr="009E0D34">
          <w:rPr>
            <w:webHidden/>
          </w:rPr>
          <w:t>4</w:t>
        </w:r>
        <w:r w:rsidR="00C47099" w:rsidRPr="009E0D34">
          <w:rPr>
            <w:webHidden/>
          </w:rPr>
          <w:fldChar w:fldCharType="end"/>
        </w:r>
      </w:hyperlink>
    </w:p>
    <w:p w14:paraId="60D3017C" w14:textId="7AB6F530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12" w:history="1">
        <w:r w:rsidR="00C47099" w:rsidRPr="003607C1">
          <w:rPr>
            <w:rStyle w:val="Hyperlink"/>
            <w:rFonts w:hint="eastAsia"/>
            <w:noProof/>
          </w:rPr>
          <w:t>（壹）「利」的定義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_Toc200817012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4</w:t>
        </w:r>
        <w:r w:rsidR="00C47099">
          <w:rPr>
            <w:noProof/>
            <w:webHidden/>
          </w:rPr>
          <w:fldChar w:fldCharType="end"/>
        </w:r>
      </w:hyperlink>
    </w:p>
    <w:p w14:paraId="19ECEE35" w14:textId="2571501F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13" w:history="1">
        <w:r w:rsidR="00C47099" w:rsidRPr="003607C1">
          <w:rPr>
            <w:rStyle w:val="Hyperlink"/>
            <w:rFonts w:hint="eastAsia"/>
            <w:noProof/>
          </w:rPr>
          <w:t>（貳）佛法所說的「利」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_Toc200817013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4</w:t>
        </w:r>
        <w:r w:rsidR="00C47099">
          <w:rPr>
            <w:noProof/>
            <w:webHidden/>
          </w:rPr>
          <w:fldChar w:fldCharType="end"/>
        </w:r>
      </w:hyperlink>
    </w:p>
    <w:p w14:paraId="317B19E8" w14:textId="4498E949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14" w:history="1">
        <w:r w:rsidR="00C47099" w:rsidRPr="003607C1">
          <w:rPr>
            <w:rStyle w:val="Hyperlink"/>
            <w:rFonts w:hint="eastAsia"/>
            <w:noProof/>
          </w:rPr>
          <w:t>（參）關於利他的意義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_Toc200817014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4</w:t>
        </w:r>
        <w:r w:rsidR="00C47099">
          <w:rPr>
            <w:noProof/>
            <w:webHidden/>
          </w:rPr>
          <w:fldChar w:fldCharType="end"/>
        </w:r>
      </w:hyperlink>
    </w:p>
    <w:p w14:paraId="5A9DAB07" w14:textId="1119D63F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15" w:history="1">
        <w:r w:rsidR="00C47099" w:rsidRPr="003607C1">
          <w:rPr>
            <w:rStyle w:val="Hyperlink"/>
            <w:rFonts w:hint="eastAsia"/>
            <w:noProof/>
          </w:rPr>
          <w:t>（肆）關於出世法施的真正意義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_Toc200817015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5</w:t>
        </w:r>
        <w:r w:rsidR="00C47099">
          <w:rPr>
            <w:noProof/>
            <w:webHidden/>
          </w:rPr>
          <w:fldChar w:fldCharType="end"/>
        </w:r>
      </w:hyperlink>
    </w:p>
    <w:p w14:paraId="6DB70BE6" w14:textId="645D8B9F" w:rsidR="00C47099" w:rsidRPr="00DF3818" w:rsidRDefault="00000000" w:rsidP="00F15D05">
      <w:pPr>
        <w:pStyle w:val="TOC1"/>
        <w:rPr>
          <w:rFonts w:ascii="Aptos" w:hAnsi="Aptos"/>
        </w:rPr>
      </w:pPr>
      <w:hyperlink w:anchor="_Toc200817016" w:history="1">
        <w:r w:rsidR="00C47099" w:rsidRPr="009E0D34">
          <w:rPr>
            <w:rStyle w:val="Hyperlink"/>
            <w:rFonts w:hint="eastAsia"/>
          </w:rPr>
          <w:t>參、重於利他的大乘</w:t>
        </w:r>
        <w:r w:rsidR="00C47099" w:rsidRPr="009E0D34">
          <w:rPr>
            <w:webHidden/>
          </w:rPr>
          <w:tab/>
        </w:r>
        <w:r w:rsidR="00C47099" w:rsidRPr="009E0D34">
          <w:rPr>
            <w:rFonts w:hint="eastAsia"/>
            <w:webHidden/>
          </w:rPr>
          <w:t>C-</w:t>
        </w:r>
        <w:r w:rsidR="00C47099" w:rsidRPr="009E0D34">
          <w:rPr>
            <w:webHidden/>
          </w:rPr>
          <w:fldChar w:fldCharType="begin"/>
        </w:r>
        <w:r w:rsidR="00C47099" w:rsidRPr="009E0D34">
          <w:rPr>
            <w:webHidden/>
          </w:rPr>
          <w:instrText xml:space="preserve"> PAGEREF _Toc200817016 \h </w:instrText>
        </w:r>
        <w:r w:rsidR="00C47099" w:rsidRPr="009E0D34">
          <w:rPr>
            <w:webHidden/>
          </w:rPr>
        </w:r>
        <w:r w:rsidR="00C47099" w:rsidRPr="009E0D34">
          <w:rPr>
            <w:webHidden/>
          </w:rPr>
          <w:fldChar w:fldCharType="separate"/>
        </w:r>
        <w:r w:rsidR="00C47099" w:rsidRPr="009E0D34">
          <w:rPr>
            <w:webHidden/>
          </w:rPr>
          <w:t>5</w:t>
        </w:r>
        <w:r w:rsidR="00C47099" w:rsidRPr="009E0D34">
          <w:rPr>
            <w:webHidden/>
          </w:rPr>
          <w:fldChar w:fldCharType="end"/>
        </w:r>
      </w:hyperlink>
    </w:p>
    <w:p w14:paraId="22506706" w14:textId="7D9A2611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17" w:history="1">
        <w:r w:rsidR="00C47099" w:rsidRPr="003607C1">
          <w:rPr>
            <w:rStyle w:val="Hyperlink"/>
            <w:rFonts w:hint="eastAsia"/>
            <w:noProof/>
          </w:rPr>
          <w:t>（壹）聲聞與菩薩之自利利他的同與異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_Toc200817017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5</w:t>
        </w:r>
        <w:r w:rsidR="00C47099">
          <w:rPr>
            <w:noProof/>
            <w:webHidden/>
          </w:rPr>
          <w:fldChar w:fldCharType="end"/>
        </w:r>
      </w:hyperlink>
    </w:p>
    <w:p w14:paraId="018D1D63" w14:textId="054005BF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18" w:history="1">
        <w:r w:rsidR="00C47099" w:rsidRPr="003607C1">
          <w:rPr>
            <w:rStyle w:val="Hyperlink"/>
            <w:rFonts w:hint="eastAsia"/>
            <w:noProof/>
          </w:rPr>
          <w:t>（貳）依聖典中的菩薩修行過程說明未證悟前亦可利他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_Toc200817018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6</w:t>
        </w:r>
        <w:r w:rsidR="00C47099">
          <w:rPr>
            <w:noProof/>
            <w:webHidden/>
          </w:rPr>
          <w:fldChar w:fldCharType="end"/>
        </w:r>
      </w:hyperlink>
    </w:p>
    <w:p w14:paraId="1DAD0807" w14:textId="3A34BCBE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19" w:history="1">
        <w:r w:rsidR="00C47099" w:rsidRPr="003607C1">
          <w:rPr>
            <w:rStyle w:val="Hyperlink"/>
            <w:rFonts w:hint="eastAsia"/>
            <w:noProof/>
          </w:rPr>
          <w:t>（參）一分的後期大乘者急於成就而未重利他的偏失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_Toc200817019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7</w:t>
        </w:r>
        <w:r w:rsidR="00C47099">
          <w:rPr>
            <w:noProof/>
            <w:webHidden/>
          </w:rPr>
          <w:fldChar w:fldCharType="end"/>
        </w:r>
      </w:hyperlink>
    </w:p>
    <w:p w14:paraId="1219BCB4" w14:textId="7EB356EE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20" w:history="1">
        <w:r w:rsidR="00C47099" w:rsidRPr="003607C1">
          <w:rPr>
            <w:rStyle w:val="Hyperlink"/>
            <w:rFonts w:hint="eastAsia"/>
            <w:noProof/>
          </w:rPr>
          <w:t>（肆）太虛大師對南方佛教與中國佛教的評論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_Toc200817020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7</w:t>
        </w:r>
        <w:r w:rsidR="00C47099">
          <w:rPr>
            <w:noProof/>
            <w:webHidden/>
          </w:rPr>
          <w:fldChar w:fldCharType="end"/>
        </w:r>
      </w:hyperlink>
    </w:p>
    <w:p w14:paraId="0069014D" w14:textId="428D1A5C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21" w:history="1">
        <w:r w:rsidR="00C47099" w:rsidRPr="003607C1">
          <w:rPr>
            <w:rStyle w:val="Hyperlink"/>
            <w:rFonts w:hint="eastAsia"/>
            <w:noProof/>
          </w:rPr>
          <w:t>（伍）導師回應太虛大師對對南方佛教與中國佛教的評論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_Toc200817021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8</w:t>
        </w:r>
        <w:r w:rsidR="00C47099">
          <w:rPr>
            <w:noProof/>
            <w:webHidden/>
          </w:rPr>
          <w:fldChar w:fldCharType="end"/>
        </w:r>
      </w:hyperlink>
    </w:p>
    <w:p w14:paraId="57638FC5" w14:textId="3D44823E" w:rsidR="00C47099" w:rsidRPr="00DF3818" w:rsidRDefault="00000000" w:rsidP="00F15D05">
      <w:pPr>
        <w:pStyle w:val="TOC1"/>
        <w:rPr>
          <w:rFonts w:ascii="Aptos" w:hAnsi="Aptos"/>
        </w:rPr>
      </w:pPr>
      <w:hyperlink w:anchor="_Toc200817022" w:history="1">
        <w:r w:rsidR="00C47099" w:rsidRPr="009E0D34">
          <w:rPr>
            <w:rStyle w:val="Hyperlink"/>
            <w:rFonts w:hint="eastAsia"/>
          </w:rPr>
          <w:t>肆、長在生死利眾生</w:t>
        </w:r>
        <w:r w:rsidR="00C47099" w:rsidRPr="009E0D34">
          <w:rPr>
            <w:webHidden/>
          </w:rPr>
          <w:tab/>
        </w:r>
        <w:r w:rsidR="00C47099" w:rsidRPr="009E0D34">
          <w:rPr>
            <w:rFonts w:hint="eastAsia"/>
            <w:webHidden/>
          </w:rPr>
          <w:t>C-</w:t>
        </w:r>
        <w:r w:rsidR="00C47099" w:rsidRPr="009E0D34">
          <w:rPr>
            <w:webHidden/>
          </w:rPr>
          <w:fldChar w:fldCharType="begin"/>
        </w:r>
        <w:r w:rsidR="00C47099" w:rsidRPr="009E0D34">
          <w:rPr>
            <w:webHidden/>
          </w:rPr>
          <w:instrText xml:space="preserve"> PAGEREF _Toc200817022 \h </w:instrText>
        </w:r>
        <w:r w:rsidR="00C47099" w:rsidRPr="009E0D34">
          <w:rPr>
            <w:webHidden/>
          </w:rPr>
        </w:r>
        <w:r w:rsidR="00C47099" w:rsidRPr="009E0D34">
          <w:rPr>
            <w:webHidden/>
          </w:rPr>
          <w:fldChar w:fldCharType="separate"/>
        </w:r>
        <w:r w:rsidR="00C47099" w:rsidRPr="009E0D34">
          <w:rPr>
            <w:webHidden/>
          </w:rPr>
          <w:t>8</w:t>
        </w:r>
        <w:r w:rsidR="00C47099" w:rsidRPr="009E0D34">
          <w:rPr>
            <w:webHidden/>
          </w:rPr>
          <w:fldChar w:fldCharType="end"/>
        </w:r>
      </w:hyperlink>
    </w:p>
    <w:p w14:paraId="218F61E2" w14:textId="66D4D7E1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23" w:history="1">
        <w:r w:rsidR="00C47099" w:rsidRPr="003607C1">
          <w:rPr>
            <w:rStyle w:val="Hyperlink"/>
            <w:rFonts w:hint="eastAsia"/>
            <w:noProof/>
          </w:rPr>
          <w:t>（壹）部分大乘行者求信心不退或急求解脫、成佛的心理因素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_Toc200817023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8</w:t>
        </w:r>
        <w:r w:rsidR="00C47099">
          <w:rPr>
            <w:noProof/>
            <w:webHidden/>
          </w:rPr>
          <w:fldChar w:fldCharType="end"/>
        </w:r>
      </w:hyperlink>
    </w:p>
    <w:p w14:paraId="14AAD519" w14:textId="310BF1AB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24" w:history="1">
        <w:r w:rsidR="00C47099" w:rsidRPr="003607C1">
          <w:rPr>
            <w:rStyle w:val="Hyperlink"/>
            <w:rFonts w:hint="eastAsia"/>
            <w:noProof/>
          </w:rPr>
          <w:t>（貳）大乘行者急求解脫等是大乘真精神的沒落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_Toc200817024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8</w:t>
        </w:r>
        <w:r w:rsidR="00C47099">
          <w:rPr>
            <w:noProof/>
            <w:webHidden/>
          </w:rPr>
          <w:fldChar w:fldCharType="end"/>
        </w:r>
      </w:hyperlink>
    </w:p>
    <w:p w14:paraId="78BDEA2F" w14:textId="4C5B6BFC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25" w:history="1">
        <w:r w:rsidR="00C47099" w:rsidRPr="003607C1">
          <w:rPr>
            <w:rStyle w:val="Hyperlink"/>
            <w:rFonts w:hint="eastAsia"/>
            <w:noProof/>
          </w:rPr>
          <w:t>（參）菩薩要有長在生死而能普利眾生的本領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_Toc200817025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8</w:t>
        </w:r>
        <w:r w:rsidR="00C47099">
          <w:rPr>
            <w:noProof/>
            <w:webHidden/>
          </w:rPr>
          <w:fldChar w:fldCharType="end"/>
        </w:r>
      </w:hyperlink>
    </w:p>
    <w:p w14:paraId="28CDFF91" w14:textId="41DDDC86" w:rsidR="00C47099" w:rsidRPr="00DF3818" w:rsidRDefault="00000000" w:rsidP="00F15D05">
      <w:pPr>
        <w:pStyle w:val="TOC1"/>
        <w:rPr>
          <w:rFonts w:ascii="Aptos" w:hAnsi="Aptos"/>
        </w:rPr>
      </w:pPr>
      <w:hyperlink w:anchor="_Toc200817026" w:history="1">
        <w:r w:rsidR="00C47099" w:rsidRPr="009E0D34">
          <w:rPr>
            <w:rStyle w:val="Hyperlink"/>
            <w:rFonts w:hint="eastAsia"/>
          </w:rPr>
          <w:t>伍、慈悲為本的人菩薩行</w:t>
        </w:r>
        <w:r w:rsidR="00C47099" w:rsidRPr="009E0D34">
          <w:rPr>
            <w:webHidden/>
          </w:rPr>
          <w:tab/>
        </w:r>
        <w:r w:rsidR="00C47099" w:rsidRPr="009E0D34">
          <w:rPr>
            <w:rFonts w:hint="eastAsia"/>
            <w:webHidden/>
          </w:rPr>
          <w:t>C-</w:t>
        </w:r>
        <w:r w:rsidR="00C47099" w:rsidRPr="009E0D34">
          <w:rPr>
            <w:webHidden/>
          </w:rPr>
          <w:fldChar w:fldCharType="begin"/>
        </w:r>
        <w:r w:rsidR="00C47099" w:rsidRPr="009E0D34">
          <w:rPr>
            <w:webHidden/>
          </w:rPr>
          <w:instrText xml:space="preserve"> PAGEREF _Toc200817026 \h </w:instrText>
        </w:r>
        <w:r w:rsidR="00C47099" w:rsidRPr="009E0D34">
          <w:rPr>
            <w:webHidden/>
          </w:rPr>
        </w:r>
        <w:r w:rsidR="00C47099" w:rsidRPr="009E0D34">
          <w:rPr>
            <w:webHidden/>
          </w:rPr>
          <w:fldChar w:fldCharType="separate"/>
        </w:r>
        <w:r w:rsidR="00C47099" w:rsidRPr="009E0D34">
          <w:rPr>
            <w:webHidden/>
          </w:rPr>
          <w:t>10</w:t>
        </w:r>
        <w:r w:rsidR="00C47099" w:rsidRPr="009E0D34">
          <w:rPr>
            <w:webHidden/>
          </w:rPr>
          <w:fldChar w:fldCharType="end"/>
        </w:r>
      </w:hyperlink>
    </w:p>
    <w:p w14:paraId="01D22623" w14:textId="7FFD7281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27" w:history="1">
        <w:r w:rsidR="00C47099" w:rsidRPr="003607C1">
          <w:rPr>
            <w:rStyle w:val="Hyperlink"/>
            <w:rFonts w:hint="eastAsia"/>
            <w:noProof/>
          </w:rPr>
          <w:t>（壹）菩薩心行是極不容易的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_Toc200817027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10</w:t>
        </w:r>
        <w:r w:rsidR="00C47099">
          <w:rPr>
            <w:noProof/>
            <w:webHidden/>
          </w:rPr>
          <w:fldChar w:fldCharType="end"/>
        </w:r>
      </w:hyperlink>
    </w:p>
    <w:p w14:paraId="760DB2A0" w14:textId="6841E733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28" w:history="1">
        <w:r w:rsidR="00C47099" w:rsidRPr="003607C1">
          <w:rPr>
            <w:rStyle w:val="Hyperlink"/>
            <w:rFonts w:hint="eastAsia"/>
            <w:noProof/>
          </w:rPr>
          <w:t>（貳）菩薩心行此土並不多見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_Toc200817028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10</w:t>
        </w:r>
        <w:r w:rsidR="00C47099">
          <w:rPr>
            <w:noProof/>
            <w:webHidden/>
          </w:rPr>
          <w:fldChar w:fldCharType="end"/>
        </w:r>
      </w:hyperlink>
    </w:p>
    <w:p w14:paraId="068AA0E3" w14:textId="5E18ECCD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29" w:history="1">
        <w:r w:rsidR="00C47099" w:rsidRPr="003607C1">
          <w:rPr>
            <w:rStyle w:val="Hyperlink"/>
            <w:rFonts w:hint="eastAsia"/>
            <w:noProof/>
          </w:rPr>
          <w:t>（參）菩薩心行的偉大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_Toc200817029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11</w:t>
        </w:r>
        <w:r w:rsidR="00C47099">
          <w:rPr>
            <w:noProof/>
            <w:webHidden/>
          </w:rPr>
          <w:fldChar w:fldCharType="end"/>
        </w:r>
      </w:hyperlink>
    </w:p>
    <w:p w14:paraId="0F4AD925" w14:textId="5214CECE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30" w:history="1">
        <w:r w:rsidR="00C47099" w:rsidRPr="003607C1">
          <w:rPr>
            <w:rStyle w:val="Hyperlink"/>
            <w:rFonts w:hint="eastAsia"/>
            <w:noProof/>
          </w:rPr>
          <w:t>（肆）能真實發菩提心的可貴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_Toc200817030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11</w:t>
        </w:r>
        <w:r w:rsidR="00C47099">
          <w:rPr>
            <w:noProof/>
            <w:webHidden/>
          </w:rPr>
          <w:fldChar w:fldCharType="end"/>
        </w:r>
      </w:hyperlink>
    </w:p>
    <w:p w14:paraId="45790827" w14:textId="78E3C795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31" w:history="1">
        <w:r w:rsidR="00C47099" w:rsidRPr="003607C1">
          <w:rPr>
            <w:rStyle w:val="Hyperlink"/>
            <w:rFonts w:hint="eastAsia"/>
            <w:noProof/>
          </w:rPr>
          <w:t>（伍）真正的菩薩不會急求己利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_Toc200817031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11</w:t>
        </w:r>
        <w:r w:rsidR="00C47099">
          <w:rPr>
            <w:noProof/>
            <w:webHidden/>
          </w:rPr>
          <w:fldChar w:fldCharType="end"/>
        </w:r>
      </w:hyperlink>
    </w:p>
    <w:p w14:paraId="4F3AA459" w14:textId="44939842" w:rsidR="00C47099" w:rsidRPr="00DF3818" w:rsidRDefault="00000000" w:rsidP="00A50D4D">
      <w:pPr>
        <w:pStyle w:val="TOC2"/>
        <w:tabs>
          <w:tab w:val="right" w:leader="dot" w:pos="9060"/>
        </w:tabs>
        <w:spacing w:afterLines="0" w:after="0"/>
        <w:rPr>
          <w:rFonts w:ascii="Aptos" w:hAnsi="Aptos"/>
          <w:noProof/>
        </w:rPr>
      </w:pPr>
      <w:hyperlink w:anchor="_Toc200817032" w:history="1">
        <w:r w:rsidR="00C47099" w:rsidRPr="003607C1">
          <w:rPr>
            <w:rStyle w:val="Hyperlink"/>
            <w:rFonts w:hint="eastAsia"/>
            <w:noProof/>
          </w:rPr>
          <w:t>（陸）結說：應發揮佛教的利他真精神</w:t>
        </w:r>
        <w:r w:rsidR="00C47099">
          <w:rPr>
            <w:noProof/>
            <w:webHidden/>
          </w:rPr>
          <w:tab/>
        </w:r>
        <w:r w:rsidR="00C47099">
          <w:rPr>
            <w:rFonts w:hint="eastAsia"/>
            <w:noProof/>
            <w:webHidden/>
          </w:rPr>
          <w:t>C-</w:t>
        </w:r>
        <w:r w:rsidR="00C47099">
          <w:rPr>
            <w:noProof/>
            <w:webHidden/>
          </w:rPr>
          <w:fldChar w:fldCharType="begin"/>
        </w:r>
        <w:r w:rsidR="00C47099">
          <w:rPr>
            <w:noProof/>
            <w:webHidden/>
          </w:rPr>
          <w:instrText xml:space="preserve"> PAGEREF _Toc200817032 \h </w:instrText>
        </w:r>
        <w:r w:rsidR="00C47099">
          <w:rPr>
            <w:noProof/>
            <w:webHidden/>
          </w:rPr>
        </w:r>
        <w:r w:rsidR="00C47099">
          <w:rPr>
            <w:noProof/>
            <w:webHidden/>
          </w:rPr>
          <w:fldChar w:fldCharType="separate"/>
        </w:r>
        <w:r w:rsidR="00C47099">
          <w:rPr>
            <w:noProof/>
            <w:webHidden/>
          </w:rPr>
          <w:t>11</w:t>
        </w:r>
        <w:r w:rsidR="00C47099">
          <w:rPr>
            <w:noProof/>
            <w:webHidden/>
          </w:rPr>
          <w:fldChar w:fldCharType="end"/>
        </w:r>
      </w:hyperlink>
    </w:p>
    <w:p w14:paraId="51FA5DB0" w14:textId="17BFBE8E" w:rsidR="002761BB" w:rsidRDefault="00A536F1" w:rsidP="00A50D4D">
      <w:pPr>
        <w:spacing w:afterLines="0" w:after="0"/>
      </w:pPr>
      <w:r>
        <w:fldChar w:fldCharType="end"/>
      </w:r>
      <w:r w:rsidR="002761BB">
        <w:br w:type="page"/>
      </w:r>
    </w:p>
    <w:p w14:paraId="24146C48" w14:textId="40CEA0C4" w:rsidR="006D2444" w:rsidRDefault="006D2444" w:rsidP="000F7841">
      <w:pPr>
        <w:spacing w:afterLines="0" w:after="0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AE03F8">
        <w:rPr>
          <w:rFonts w:ascii="標楷體" w:eastAsia="標楷體" w:hAnsi="標楷體" w:cs="Times New Roman"/>
          <w:b/>
          <w:bCs/>
          <w:sz w:val="36"/>
          <w:szCs w:val="36"/>
        </w:rPr>
        <w:t>自利與利他</w:t>
      </w:r>
      <w:r w:rsidRPr="00AE03F8">
        <w:rPr>
          <w:rFonts w:ascii="標楷體" w:eastAsia="標楷體" w:hAnsi="標楷體"/>
          <w:sz w:val="28"/>
          <w:szCs w:val="28"/>
          <w:vertAlign w:val="superscript"/>
        </w:rPr>
        <w:footnoteReference w:id="1"/>
      </w:r>
    </w:p>
    <w:p w14:paraId="73C0BAA9" w14:textId="1AAD8131" w:rsidR="00AE03F8" w:rsidRDefault="00AE03F8" w:rsidP="000F7841">
      <w:pPr>
        <w:spacing w:afterLines="0" w:after="0"/>
        <w:jc w:val="center"/>
        <w:rPr>
          <w:rFonts w:cs="Times New Roman"/>
        </w:rPr>
      </w:pPr>
      <w:r>
        <w:rPr>
          <w:rFonts w:cs="Times New Roman" w:hint="eastAsia"/>
        </w:rPr>
        <w:t>（</w:t>
      </w:r>
      <w:r w:rsidRPr="00AE03F8">
        <w:rPr>
          <w:rFonts w:cs="Times New Roman"/>
        </w:rPr>
        <w:t>《學佛三要》，</w:t>
      </w:r>
      <w:r w:rsidRPr="00AE03F8">
        <w:rPr>
          <w:rFonts w:cs="Times New Roman"/>
        </w:rPr>
        <w:t>pp. 141–154</w:t>
      </w:r>
      <w:r>
        <w:rPr>
          <w:rFonts w:cs="Times New Roman" w:hint="eastAsia"/>
        </w:rPr>
        <w:t>）</w:t>
      </w:r>
    </w:p>
    <w:p w14:paraId="31DCF0EF" w14:textId="08044AC5" w:rsidR="00AE03F8" w:rsidRPr="00AE03F8" w:rsidRDefault="00AE03F8" w:rsidP="000F7841">
      <w:pPr>
        <w:pStyle w:val="Author"/>
        <w:spacing w:afterLines="100" w:after="360"/>
        <w:rPr>
          <w:rFonts w:eastAsia="新細明體"/>
          <w:szCs w:val="24"/>
        </w:rPr>
      </w:pPr>
      <w:r w:rsidRPr="00ED5A1D">
        <w:rPr>
          <w:rFonts w:ascii="新細明體" w:hAnsi="新細明體" w:hint="eastAsia"/>
          <w:bCs/>
          <w:color w:val="0D0D0D"/>
          <w:kern w:val="0"/>
          <w:szCs w:val="24"/>
          <w:lang w:bidi="he-IL"/>
        </w:rPr>
        <w:t>釋長慈編，</w:t>
      </w:r>
      <w:r w:rsidRPr="00ED5A1D">
        <w:rPr>
          <w:bCs/>
          <w:color w:val="0D0D0D"/>
          <w:kern w:val="0"/>
          <w:szCs w:val="24"/>
          <w:lang w:bidi="he-IL"/>
        </w:rPr>
        <w:t>202</w:t>
      </w:r>
      <w:r w:rsidRPr="00ED5A1D">
        <w:rPr>
          <w:rFonts w:hint="eastAsia"/>
          <w:bCs/>
          <w:color w:val="0D0D0D"/>
          <w:kern w:val="0"/>
          <w:szCs w:val="24"/>
          <w:lang w:bidi="he-IL"/>
        </w:rPr>
        <w:t>5</w:t>
      </w:r>
      <w:r w:rsidRPr="00ED5A1D">
        <w:rPr>
          <w:bCs/>
          <w:color w:val="0D0D0D"/>
          <w:kern w:val="0"/>
          <w:szCs w:val="24"/>
          <w:lang w:bidi="he-IL"/>
        </w:rPr>
        <w:t>/0</w:t>
      </w:r>
      <w:r w:rsidR="00C0661F">
        <w:rPr>
          <w:rFonts w:hint="eastAsia"/>
          <w:bCs/>
          <w:color w:val="0D0D0D"/>
          <w:kern w:val="0"/>
          <w:szCs w:val="24"/>
          <w:lang w:bidi="he-IL"/>
        </w:rPr>
        <w:t>6</w:t>
      </w:r>
      <w:r w:rsidRPr="00ED5A1D">
        <w:rPr>
          <w:bCs/>
          <w:color w:val="0D0D0D"/>
          <w:kern w:val="0"/>
          <w:szCs w:val="24"/>
          <w:lang w:bidi="he-IL"/>
        </w:rPr>
        <w:t>/</w:t>
      </w:r>
      <w:r>
        <w:rPr>
          <w:rFonts w:hint="eastAsia"/>
          <w:bCs/>
          <w:color w:val="0D0D0D"/>
          <w:kern w:val="0"/>
          <w:szCs w:val="24"/>
          <w:lang w:bidi="he-IL"/>
        </w:rPr>
        <w:t>2</w:t>
      </w:r>
      <w:r w:rsidR="00C0661F">
        <w:rPr>
          <w:rFonts w:hint="eastAsia"/>
          <w:bCs/>
          <w:color w:val="0D0D0D"/>
          <w:kern w:val="0"/>
          <w:szCs w:val="24"/>
          <w:lang w:bidi="he-IL"/>
        </w:rPr>
        <w:t>2</w:t>
      </w:r>
    </w:p>
    <w:p w14:paraId="740E4AFB" w14:textId="172012CA" w:rsidR="006D2444" w:rsidRPr="000F7841" w:rsidRDefault="0056284A" w:rsidP="000F7841">
      <w:pPr>
        <w:pStyle w:val="Heading1"/>
        <w:spacing w:before="360"/>
      </w:pPr>
      <w:bookmarkStart w:id="0" w:name="_Toc200817005"/>
      <w:r w:rsidRPr="000F7841">
        <w:t>壹、</w:t>
      </w:r>
      <w:r w:rsidR="006D2444" w:rsidRPr="000F7841">
        <w:t>問題的提出</w:t>
      </w:r>
      <w:bookmarkEnd w:id="0"/>
    </w:p>
    <w:p w14:paraId="00D63D70" w14:textId="70DB16BB" w:rsidR="00556740" w:rsidRPr="000F7841" w:rsidRDefault="008F5C79" w:rsidP="000F7841">
      <w:pPr>
        <w:pStyle w:val="Heading2"/>
        <w:ind w:left="120"/>
      </w:pPr>
      <w:bookmarkStart w:id="1" w:name="_Toc200817006"/>
      <w:r w:rsidRPr="000F7841">
        <w:rPr>
          <w:rFonts w:hint="eastAsia"/>
        </w:rPr>
        <w:t>（壹）</w:t>
      </w:r>
      <w:r w:rsidR="00556740" w:rsidRPr="000F7841">
        <w:t>緣起</w:t>
      </w:r>
      <w:bookmarkEnd w:id="1"/>
    </w:p>
    <w:p w14:paraId="6B49C50D" w14:textId="49774D1D" w:rsidR="00D428DE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民國三十五年的冬天，我在武院住。漢口羅雲樵先生，轉來一篇對於佛法質疑的文稿，這本是要在報上發表的，羅先生愛護佛教，希望我們能給予解答，然後一起發表出來。</w:t>
      </w:r>
    </w:p>
    <w:p w14:paraId="37184007" w14:textId="0B30FFC6" w:rsidR="00556740" w:rsidRPr="000F7841" w:rsidRDefault="008F5C79" w:rsidP="000F7841">
      <w:pPr>
        <w:pStyle w:val="Heading2"/>
        <w:ind w:left="120"/>
      </w:pPr>
      <w:bookmarkStart w:id="2" w:name="_Toc200817007"/>
      <w:r w:rsidRPr="000F7841">
        <w:rPr>
          <w:rFonts w:hint="eastAsia"/>
        </w:rPr>
        <w:t>（貳）</w:t>
      </w:r>
      <w:r w:rsidR="005728C3" w:rsidRPr="000F7841">
        <w:t>問題提出</w:t>
      </w:r>
      <w:r w:rsidR="003439DE" w:rsidRPr="000F7841">
        <w:t>者</w:t>
      </w:r>
      <w:r w:rsidR="005728C3" w:rsidRPr="000F7841">
        <w:t>之背景</w:t>
      </w:r>
      <w:bookmarkEnd w:id="2"/>
    </w:p>
    <w:p w14:paraId="5155187B" w14:textId="77777777" w:rsidR="00D428DE" w:rsidRPr="00BD09C6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據說質疑者是一位家庭佛化的青年女子，經常從老父那裡聽聞佛法。她對於佛法，並無惡意，而只是不能起信。憑她所理解的</w:t>
      </w:r>
      <w:r w:rsidRPr="00BD09C6">
        <w:rPr>
          <w:rFonts w:cs="Times New Roman"/>
        </w:rPr>
        <w:t>——</w:t>
      </w:r>
      <w:r w:rsidRPr="00BD09C6">
        <w:rPr>
          <w:rFonts w:cs="Times New Roman"/>
        </w:rPr>
        <w:t>是她父親所常說的，覺得佛法非常偉大，而某些是不免有問題的。</w:t>
      </w:r>
    </w:p>
    <w:p w14:paraId="28301A8D" w14:textId="49C02DD7" w:rsidR="000A12D7" w:rsidRPr="000F7841" w:rsidRDefault="00DC63B3" w:rsidP="000F7841">
      <w:pPr>
        <w:pStyle w:val="Heading2"/>
        <w:ind w:left="120"/>
      </w:pPr>
      <w:bookmarkStart w:id="3" w:name="_Toc200817008"/>
      <w:r w:rsidRPr="000F7841">
        <w:rPr>
          <w:rFonts w:hint="eastAsia"/>
        </w:rPr>
        <w:t>（參）</w:t>
      </w:r>
      <w:r w:rsidR="000A2A42" w:rsidRPr="000F7841">
        <w:t>撰文回覆</w:t>
      </w:r>
      <w:r w:rsidR="003A0B15" w:rsidRPr="000F7841">
        <w:t>問題之近因</w:t>
      </w:r>
      <w:bookmarkEnd w:id="3"/>
    </w:p>
    <w:p w14:paraId="16AC41C9" w14:textId="6D992BBE" w:rsidR="00257174" w:rsidRPr="00BD09C6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問題一共有二十幾個，這不是不可解答的，而是並不容易解答的。我三推四託，就延擱了下來。</w:t>
      </w:r>
    </w:p>
    <w:p w14:paraId="4CA0521C" w14:textId="77777777" w:rsidR="00257174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最近，聽說羅先生在香港，想來臺灣。這個消息，使我想起了七年前，那則一直未了的公案。</w:t>
      </w:r>
    </w:p>
    <w:p w14:paraId="3F753FC0" w14:textId="7B3F6270" w:rsidR="00CF63FD" w:rsidRPr="000F7841" w:rsidRDefault="00DC63B3" w:rsidP="000F7841">
      <w:pPr>
        <w:pStyle w:val="Heading2"/>
        <w:ind w:left="120"/>
      </w:pPr>
      <w:bookmarkStart w:id="4" w:name="_Toc200817009"/>
      <w:r w:rsidRPr="000F7841">
        <w:rPr>
          <w:rFonts w:hint="eastAsia"/>
        </w:rPr>
        <w:t>（肆）</w:t>
      </w:r>
      <w:r w:rsidR="00CF63FD" w:rsidRPr="000F7841">
        <w:t>問題之大意</w:t>
      </w:r>
      <w:bookmarkEnd w:id="4"/>
    </w:p>
    <w:p w14:paraId="1361A895" w14:textId="77777777" w:rsidR="00607B4A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問題中，有關於慈悲利他的，質疑的大意是說：</w:t>
      </w:r>
    </w:p>
    <w:p w14:paraId="5B689B4D" w14:textId="77777777" w:rsidR="007442D7" w:rsidRDefault="006D2444" w:rsidP="000F7841">
      <w:pPr>
        <w:spacing w:after="108"/>
        <w:ind w:leftChars="50" w:left="120"/>
        <w:rPr>
          <w:rFonts w:eastAsia="標楷體" w:cs="Times New Roman"/>
        </w:rPr>
      </w:pPr>
      <w:r w:rsidRPr="00BD09C6">
        <w:rPr>
          <w:rFonts w:cs="Times New Roman"/>
        </w:rPr>
        <w:t>「</w:t>
      </w:r>
      <w:r w:rsidRPr="00BD09C6">
        <w:rPr>
          <w:rFonts w:eastAsia="標楷體" w:cs="Times New Roman"/>
        </w:rPr>
        <w:t>佛教的慈悲利他精神，確是極偉大的！然而，誰能利他呢？怎樣利他呢？這非先要自己大徹大悟、解脫自在不可。</w:t>
      </w:r>
    </w:p>
    <w:p w14:paraId="387E0DE3" w14:textId="77777777" w:rsidR="007442D7" w:rsidRDefault="006D2444" w:rsidP="000F7841">
      <w:pPr>
        <w:spacing w:after="108"/>
        <w:ind w:leftChars="50" w:left="120"/>
        <w:rPr>
          <w:rFonts w:eastAsia="標楷體" w:cs="Times New Roman"/>
        </w:rPr>
      </w:pPr>
      <w:r w:rsidRPr="00BD09C6">
        <w:rPr>
          <w:rFonts w:eastAsia="標楷體" w:cs="Times New Roman"/>
        </w:rPr>
        <w:t>這樣，中國佛教界，究有多少大徹大悟而解脫自在的？如僅是極少數，那麼其他的大眾，都不夠利他的資格，唯有急求自利了。這似乎就是佛教口口聲聲說慈悲利他，而少有慈悲事行的原因吧！</w:t>
      </w:r>
    </w:p>
    <w:p w14:paraId="38E04E11" w14:textId="571AC17F" w:rsidR="00257174" w:rsidRPr="00BD09C6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eastAsia="標楷體" w:cs="Times New Roman"/>
        </w:rPr>
        <w:t>大徹大悟而解脫自在的，才能神通變化，才能識別根機，才能為人解粘去縛，如觀音菩薩的大慈大悲、尋聲救苦。那麼佛教慈悲利他的實行，可說太難了，太非一般的人間事了！</w:t>
      </w:r>
      <w:r w:rsidRPr="00BD09C6">
        <w:rPr>
          <w:rFonts w:cs="Times New Roman"/>
        </w:rPr>
        <w:t>」</w:t>
      </w:r>
    </w:p>
    <w:p w14:paraId="57055D13" w14:textId="5A0E8082" w:rsidR="00AC4883" w:rsidRPr="000F7841" w:rsidRDefault="00AC4883" w:rsidP="000F7841">
      <w:pPr>
        <w:pStyle w:val="Heading2"/>
        <w:ind w:left="120"/>
      </w:pPr>
      <w:bookmarkStart w:id="5" w:name="_Toc200817010"/>
      <w:r w:rsidRPr="000F7841">
        <w:rPr>
          <w:rFonts w:hint="eastAsia"/>
        </w:rPr>
        <w:t>（伍）關於</w:t>
      </w:r>
      <w:r w:rsidR="004B35B9" w:rsidRPr="000F7841">
        <w:t>所提問題的意義</w:t>
      </w:r>
      <w:bookmarkEnd w:id="5"/>
    </w:p>
    <w:p w14:paraId="7A35E843" w14:textId="77777777" w:rsidR="001241F1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這樣的疑難，當然並不恰當。</w:t>
      </w:r>
    </w:p>
    <w:p w14:paraId="3330775B" w14:textId="77777777" w:rsidR="001241F1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然而這決非她的惡意歪曲，而確是代表著一分佛教徒的思想。</w:t>
      </w:r>
    </w:p>
    <w:p w14:paraId="547D7BFD" w14:textId="011C3BD8" w:rsidR="00825ECD" w:rsidRPr="00BD09C6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好在這不過是一分，而且是不能代表圓正佛教的一分。</w:t>
      </w:r>
    </w:p>
    <w:p w14:paraId="701BA202" w14:textId="6F94B6DC" w:rsidR="00825ECD" w:rsidRPr="000F7841" w:rsidRDefault="00613FCD" w:rsidP="000F7841">
      <w:pPr>
        <w:pStyle w:val="Heading1"/>
        <w:spacing w:before="360"/>
      </w:pPr>
      <w:bookmarkStart w:id="6" w:name="_Toc200817011"/>
      <w:r w:rsidRPr="000F7841">
        <w:t>貳、</w:t>
      </w:r>
      <w:r w:rsidR="006D2444" w:rsidRPr="000F7841">
        <w:t>「利」是什麼</w:t>
      </w:r>
      <w:bookmarkEnd w:id="6"/>
    </w:p>
    <w:p w14:paraId="4FA4F579" w14:textId="21758E61" w:rsidR="00D43FBD" w:rsidRPr="000F7841" w:rsidRDefault="00D43FBD" w:rsidP="000F7841">
      <w:pPr>
        <w:pStyle w:val="Heading2"/>
        <w:ind w:left="120"/>
      </w:pPr>
      <w:bookmarkStart w:id="7" w:name="_Toc200817012"/>
      <w:r w:rsidRPr="000F7841">
        <w:rPr>
          <w:rFonts w:hint="eastAsia"/>
        </w:rPr>
        <w:t>（壹）</w:t>
      </w:r>
      <w:r w:rsidR="001241F1" w:rsidRPr="000F7841">
        <w:rPr>
          <w:rFonts w:hint="eastAsia"/>
        </w:rPr>
        <w:t>「</w:t>
      </w:r>
      <w:r w:rsidRPr="000F7841">
        <w:rPr>
          <w:rFonts w:hint="eastAsia"/>
        </w:rPr>
        <w:t>利</w:t>
      </w:r>
      <w:r w:rsidR="001241F1" w:rsidRPr="000F7841">
        <w:rPr>
          <w:rFonts w:hint="eastAsia"/>
        </w:rPr>
        <w:t>」</w:t>
      </w:r>
      <w:r w:rsidRPr="000F7841">
        <w:rPr>
          <w:rFonts w:hint="eastAsia"/>
        </w:rPr>
        <w:t>的定義</w:t>
      </w:r>
      <w:bookmarkEnd w:id="7"/>
    </w:p>
    <w:p w14:paraId="7906F15F" w14:textId="03E6FDD8" w:rsidR="00613FCD" w:rsidRPr="00BD09C6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說到利他，首先應明白「利」的意義是什麼？</w:t>
      </w:r>
    </w:p>
    <w:p w14:paraId="2832E913" w14:textId="77777777" w:rsidR="00C6790E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利是利益、利樂；是離虛妄、離醜惡、離貧乏、離苦痛，而得真實、美善、豐富、安樂的。</w:t>
      </w:r>
    </w:p>
    <w:p w14:paraId="0BB49F68" w14:textId="77777777" w:rsidR="00B12123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自利與利他，就是使自己或他人，得到這樣的利益安樂。</w:t>
      </w:r>
    </w:p>
    <w:p w14:paraId="472C4EA8" w14:textId="7242E769" w:rsidR="00F401A7" w:rsidRDefault="006D2444" w:rsidP="000F7841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世間法，有利必有弊，有樂就有苦，雖不是完善的、徹底的，然也有世間的相對價值。</w:t>
      </w:r>
    </w:p>
    <w:p w14:paraId="61FD03F7" w14:textId="04DD3131" w:rsidR="00D43FBD" w:rsidRPr="000F7841" w:rsidRDefault="00D43FBD" w:rsidP="000F7841">
      <w:pPr>
        <w:pStyle w:val="Heading2"/>
        <w:ind w:left="120"/>
      </w:pPr>
      <w:bookmarkStart w:id="8" w:name="_Toc200817013"/>
      <w:r w:rsidRPr="000F7841">
        <w:rPr>
          <w:rFonts w:hint="eastAsia"/>
        </w:rPr>
        <w:t>（貳）佛法所說的</w:t>
      </w:r>
      <w:r w:rsidR="001241F1" w:rsidRPr="000F7841">
        <w:rPr>
          <w:rFonts w:hint="eastAsia"/>
        </w:rPr>
        <w:t>「</w:t>
      </w:r>
      <w:r w:rsidRPr="000F7841">
        <w:rPr>
          <w:rFonts w:hint="eastAsia"/>
        </w:rPr>
        <w:t>利</w:t>
      </w:r>
      <w:r w:rsidR="001241F1" w:rsidRPr="000F7841">
        <w:rPr>
          <w:rFonts w:hint="eastAsia"/>
        </w:rPr>
        <w:t>」</w:t>
      </w:r>
      <w:bookmarkEnd w:id="8"/>
    </w:p>
    <w:p w14:paraId="22C49266" w14:textId="1AF4F3FF" w:rsidR="00185BD4" w:rsidRPr="000F7841" w:rsidRDefault="00185BD4" w:rsidP="000F7841">
      <w:pPr>
        <w:pStyle w:val="Heading3"/>
      </w:pPr>
      <w:r w:rsidRPr="000F7841">
        <w:rPr>
          <w:rFonts w:hint="eastAsia"/>
        </w:rPr>
        <w:t>一、</w:t>
      </w:r>
      <w:r w:rsidR="00EA1018" w:rsidRPr="000F7841">
        <w:rPr>
          <w:rFonts w:hint="eastAsia"/>
        </w:rPr>
        <w:t>完整</w:t>
      </w:r>
      <w:r w:rsidR="00EF0F6A" w:rsidRPr="000F7841">
        <w:rPr>
          <w:rFonts w:hint="eastAsia"/>
        </w:rPr>
        <w:t>之</w:t>
      </w:r>
      <w:r w:rsidR="00EA1018" w:rsidRPr="000F7841">
        <w:rPr>
          <w:rFonts w:hint="eastAsia"/>
        </w:rPr>
        <w:t>「利」</w:t>
      </w:r>
      <w:r w:rsidR="009A6902" w:rsidRPr="000F7841">
        <w:rPr>
          <w:rFonts w:hint="eastAsia"/>
        </w:rPr>
        <w:t>：究竟大利與一般利樂</w:t>
      </w:r>
    </w:p>
    <w:p w14:paraId="287D06C8" w14:textId="5247ACFF" w:rsidR="00886490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佛法流行在世間，所以佛教所說的利，除了究竟的大利</w:t>
      </w:r>
      <w:r w:rsidRPr="00BD09C6">
        <w:rPr>
          <w:rFonts w:cs="Times New Roman"/>
        </w:rPr>
        <w:t>——</w:t>
      </w:r>
      <w:r w:rsidRPr="00BD09C6">
        <w:rPr>
          <w:rFonts w:cs="Times New Roman"/>
        </w:rPr>
        <w:t>徹底的解脫而外，也還有世間一般的利樂。</w:t>
      </w:r>
    </w:p>
    <w:p w14:paraId="4E92FB01" w14:textId="3E60F3FD" w:rsidR="008622EF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佛教的出現世間，是使人得「現生樂、來生樂、究竟解脫樂」。</w:t>
      </w:r>
    </w:p>
    <w:p w14:paraId="7F15BE8C" w14:textId="090B1833" w:rsidR="006A1566" w:rsidRPr="000F7841" w:rsidRDefault="00EA1018" w:rsidP="000F7841">
      <w:pPr>
        <w:pStyle w:val="Heading3"/>
      </w:pPr>
      <w:r w:rsidRPr="000F7841">
        <w:rPr>
          <w:rFonts w:hint="eastAsia"/>
        </w:rPr>
        <w:t>二</w:t>
      </w:r>
      <w:r w:rsidR="006A1566" w:rsidRPr="000F7841">
        <w:rPr>
          <w:rFonts w:hint="eastAsia"/>
        </w:rPr>
        <w:t>、</w:t>
      </w:r>
      <w:r w:rsidRPr="000F7841">
        <w:rPr>
          <w:rFonts w:hint="eastAsia"/>
        </w:rPr>
        <w:t>偏</w:t>
      </w:r>
      <w:r w:rsidR="00EF0F6A" w:rsidRPr="000F7841">
        <w:rPr>
          <w:rFonts w:hint="eastAsia"/>
        </w:rPr>
        <w:t>狹之「利」</w:t>
      </w:r>
      <w:r w:rsidR="00C0767C" w:rsidRPr="000F7841">
        <w:rPr>
          <w:rFonts w:hint="eastAsia"/>
        </w:rPr>
        <w:t>：偏重己利</w:t>
      </w:r>
    </w:p>
    <w:p w14:paraId="6727E628" w14:textId="77777777" w:rsidR="00661294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唯有聲聞</w:t>
      </w:r>
      <w:r w:rsidRPr="00BD09C6">
        <w:rPr>
          <w:rFonts w:cs="Times New Roman"/>
        </w:rPr>
        <w:t>——</w:t>
      </w:r>
      <w:r w:rsidRPr="00BD09C6">
        <w:rPr>
          <w:rFonts w:cs="Times New Roman"/>
        </w:rPr>
        <w:t>小乘人，才偏重於「逮得己利」，重於獲得個己的解脫樂。</w:t>
      </w:r>
    </w:p>
    <w:p w14:paraId="315B2D40" w14:textId="77777777" w:rsidR="005F46E4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說利他，切勿落入聲聞窠臼，偏重於己利，專重於解脫自在的利樂。</w:t>
      </w:r>
    </w:p>
    <w:p w14:paraId="5A3B3BB9" w14:textId="3B1C10B5" w:rsidR="000A075D" w:rsidRPr="000F7841" w:rsidRDefault="000A075D" w:rsidP="000F7841">
      <w:pPr>
        <w:pStyle w:val="Heading3"/>
      </w:pPr>
      <w:r w:rsidRPr="000F7841">
        <w:rPr>
          <w:rFonts w:hint="eastAsia"/>
        </w:rPr>
        <w:t>三、結</w:t>
      </w:r>
      <w:r w:rsidR="00A95B5F" w:rsidRPr="000F7841">
        <w:rPr>
          <w:rFonts w:hint="eastAsia"/>
        </w:rPr>
        <w:t>說</w:t>
      </w:r>
    </w:p>
    <w:p w14:paraId="673A4D75" w14:textId="38A62DE3" w:rsidR="00F401A7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如忽略「現生樂」，即自己狹隘了佛教的內容，自己離棄了人間，也難怪世人的誤會了！</w:t>
      </w:r>
    </w:p>
    <w:p w14:paraId="2B6AADB1" w14:textId="2CF29C16" w:rsidR="0086160B" w:rsidRPr="000F7841" w:rsidRDefault="00B138D4" w:rsidP="000F7841">
      <w:pPr>
        <w:pStyle w:val="Heading2"/>
        <w:ind w:left="120"/>
      </w:pPr>
      <w:bookmarkStart w:id="9" w:name="_Toc200817014"/>
      <w:r w:rsidRPr="000F7841">
        <w:rPr>
          <w:rFonts w:hint="eastAsia"/>
        </w:rPr>
        <w:t>（參）關於利</w:t>
      </w:r>
      <w:r w:rsidR="00094728" w:rsidRPr="000F7841">
        <w:rPr>
          <w:rFonts w:hint="eastAsia"/>
        </w:rPr>
        <w:t>他的</w:t>
      </w:r>
      <w:r w:rsidR="0086160B" w:rsidRPr="000F7841">
        <w:rPr>
          <w:rFonts w:hint="eastAsia"/>
        </w:rPr>
        <w:t>意義</w:t>
      </w:r>
      <w:bookmarkEnd w:id="9"/>
    </w:p>
    <w:p w14:paraId="3696286F" w14:textId="0A9D8934" w:rsidR="0086160B" w:rsidRPr="000F7841" w:rsidRDefault="0086160B" w:rsidP="000F7841">
      <w:pPr>
        <w:pStyle w:val="Heading3"/>
      </w:pPr>
      <w:r w:rsidRPr="000F7841">
        <w:rPr>
          <w:rFonts w:hint="eastAsia"/>
        </w:rPr>
        <w:t>一、</w:t>
      </w:r>
      <w:r w:rsidR="00034699" w:rsidRPr="000F7841">
        <w:rPr>
          <w:rFonts w:hint="eastAsia"/>
        </w:rPr>
        <w:t>利</w:t>
      </w:r>
      <w:r w:rsidR="006F42EC" w:rsidRPr="000F7841">
        <w:rPr>
          <w:rFonts w:hint="eastAsia"/>
        </w:rPr>
        <w:t>他有二大類</w:t>
      </w:r>
      <w:r w:rsidR="00720568" w:rsidRPr="000F7841">
        <w:rPr>
          <w:rFonts w:hint="eastAsia"/>
        </w:rPr>
        <w:t>：</w:t>
      </w:r>
      <w:r w:rsidR="007F30B3" w:rsidRPr="000F7841">
        <w:rPr>
          <w:rFonts w:hint="eastAsia"/>
        </w:rPr>
        <w:t>財施與法施</w:t>
      </w:r>
    </w:p>
    <w:p w14:paraId="231EE32E" w14:textId="619BA736" w:rsidR="00F401A7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利他，有兩大類：</w:t>
      </w:r>
    </w:p>
    <w:p w14:paraId="78A1CE07" w14:textId="0ED60E7E" w:rsidR="00D707BE" w:rsidRPr="000F7841" w:rsidRDefault="00D707BE" w:rsidP="000F7841">
      <w:pPr>
        <w:pStyle w:val="Heading4"/>
        <w:ind w:left="360"/>
      </w:pPr>
      <w:r w:rsidRPr="000F7841">
        <w:rPr>
          <w:rFonts w:hint="eastAsia"/>
        </w:rPr>
        <w:t>（一）</w:t>
      </w:r>
      <w:r w:rsidR="00387441" w:rsidRPr="000F7841">
        <w:rPr>
          <w:rFonts w:hint="eastAsia"/>
        </w:rPr>
        <w:t>財施：物質的利他</w:t>
      </w:r>
    </w:p>
    <w:p w14:paraId="189C2A79" w14:textId="41D85F63" w:rsidR="00F401A7" w:rsidRPr="00BD09C6" w:rsidRDefault="006D2444" w:rsidP="003F40F4">
      <w:pPr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一是物質的利他，即財施：如見人貧寒而給以衣食的救濟，見人疾病而給以醫藥的治療，修道路，闢園林等，以及用自己的體力或生命，來助人救人。</w:t>
      </w:r>
    </w:p>
    <w:p w14:paraId="7DCC5248" w14:textId="354D4647" w:rsidR="00387441" w:rsidRPr="000F7841" w:rsidRDefault="00387441" w:rsidP="000F7841">
      <w:pPr>
        <w:pStyle w:val="Heading4"/>
        <w:ind w:left="360"/>
      </w:pPr>
      <w:r w:rsidRPr="000F7841">
        <w:rPr>
          <w:rFonts w:hint="eastAsia"/>
        </w:rPr>
        <w:t>（二）法施：精神的利他</w:t>
      </w:r>
    </w:p>
    <w:p w14:paraId="740CFFD3" w14:textId="41ABFB16" w:rsidR="00257743" w:rsidRPr="00BD09C6" w:rsidRDefault="006D2444" w:rsidP="003F40F4">
      <w:pPr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二是精神的利他，即法施：如愚昧的授以知識，憂苦的給以安慰，怯弱的給以勉勵；從一切文化事業中，使人心向上、向光明、向中道、向正常、向安隱。這不但是出世法的化導，也以世間正法來化導，使人類養成健全的人格。提高人類的德性知能，為出世法的階梯。</w:t>
      </w:r>
    </w:p>
    <w:p w14:paraId="78AA0E6B" w14:textId="75355731" w:rsidR="006F42EC" w:rsidRPr="000F7841" w:rsidRDefault="006F42EC" w:rsidP="000F7841">
      <w:pPr>
        <w:pStyle w:val="Heading3"/>
      </w:pPr>
      <w:r w:rsidRPr="000F7841">
        <w:rPr>
          <w:rFonts w:hint="eastAsia"/>
        </w:rPr>
        <w:t>二、</w:t>
      </w:r>
      <w:r w:rsidR="00D910EE" w:rsidRPr="000F7841">
        <w:rPr>
          <w:rFonts w:hint="eastAsia"/>
        </w:rPr>
        <w:t>法施比財施更徹底</w:t>
      </w:r>
    </w:p>
    <w:p w14:paraId="1E77E92A" w14:textId="1FEA401B" w:rsidR="00A52616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當然，法施是比財施更徹底的。如給貧苦人以衣食的救濟，是財施；這只是臨時的、治標的。如以正法啟迪他，授以知識技能，幫助他就業（除幼弱老耄殘廢而外），即能憑自己的正當工作，獲得自己的生活，這比臨時的救濟要好得多。</w:t>
      </w:r>
    </w:p>
    <w:p w14:paraId="0DD42AA0" w14:textId="1095D42D" w:rsidR="00A52616" w:rsidRPr="000F7841" w:rsidRDefault="004D40EB" w:rsidP="000F7841">
      <w:pPr>
        <w:pStyle w:val="Heading3"/>
      </w:pPr>
      <w:r w:rsidRPr="000F7841">
        <w:rPr>
          <w:rFonts w:hint="eastAsia"/>
        </w:rPr>
        <w:t>三</w:t>
      </w:r>
      <w:r w:rsidR="00212BD3" w:rsidRPr="000F7841">
        <w:rPr>
          <w:rFonts w:hint="eastAsia"/>
        </w:rPr>
        <w:t>、</w:t>
      </w:r>
      <w:r w:rsidR="00C61CF9" w:rsidRPr="000F7841">
        <w:rPr>
          <w:rFonts w:hint="eastAsia"/>
        </w:rPr>
        <w:t>出世法施勝一切世間施</w:t>
      </w:r>
      <w:r w:rsidR="007772F3" w:rsidRPr="000F7841">
        <w:rPr>
          <w:rFonts w:hint="eastAsia"/>
        </w:rPr>
        <w:t>但亦需要世間財、法二施</w:t>
      </w:r>
    </w:p>
    <w:p w14:paraId="385DADF2" w14:textId="77777777" w:rsidR="005E6BCC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佛法中，出世法施勝過世間法施，法施比財施更好，</w:t>
      </w:r>
      <w:r w:rsidRPr="008E5432">
        <w:rPr>
          <w:rFonts w:cs="Times New Roman"/>
          <w:b/>
          <w:bCs/>
          <w:u w:val="single"/>
        </w:rPr>
        <w:t>然決非不需要財施、不需要世間法施</w:t>
      </w:r>
      <w:r w:rsidRPr="00BD09C6">
        <w:rPr>
          <w:rFonts w:cs="Times New Roman"/>
        </w:rPr>
        <w:t>。如專以解脫自在為利，實在是根本的誤解了佛法。</w:t>
      </w:r>
    </w:p>
    <w:p w14:paraId="16A10E30" w14:textId="7B94227A" w:rsidR="00E233AC" w:rsidRPr="000F7841" w:rsidRDefault="00B14B4F" w:rsidP="000F7841">
      <w:pPr>
        <w:pStyle w:val="Heading2"/>
        <w:ind w:left="120"/>
      </w:pPr>
      <w:bookmarkStart w:id="10" w:name="_Toc200817015"/>
      <w:r w:rsidRPr="000F7841">
        <w:rPr>
          <w:rFonts w:hint="eastAsia"/>
        </w:rPr>
        <w:t>（</w:t>
      </w:r>
      <w:r w:rsidR="00F9513A" w:rsidRPr="000F7841">
        <w:rPr>
          <w:rFonts w:hint="eastAsia"/>
        </w:rPr>
        <w:t>肆</w:t>
      </w:r>
      <w:r w:rsidRPr="000F7841">
        <w:rPr>
          <w:rFonts w:hint="eastAsia"/>
        </w:rPr>
        <w:t>）關於</w:t>
      </w:r>
      <w:r w:rsidR="00F9513A" w:rsidRPr="000F7841">
        <w:rPr>
          <w:rFonts w:hint="eastAsia"/>
        </w:rPr>
        <w:t>出世法施的真正意義</w:t>
      </w:r>
      <w:bookmarkEnd w:id="10"/>
    </w:p>
    <w:p w14:paraId="2C15A99E" w14:textId="4C508A19" w:rsidR="002D18C7" w:rsidRPr="000F7841" w:rsidRDefault="002D18C7" w:rsidP="000F7841">
      <w:pPr>
        <w:pStyle w:val="Heading3"/>
      </w:pPr>
      <w:r w:rsidRPr="000F7841">
        <w:rPr>
          <w:rFonts w:hint="eastAsia"/>
        </w:rPr>
        <w:t>一、</w:t>
      </w:r>
      <w:r w:rsidR="004C04E9" w:rsidRPr="000F7841">
        <w:rPr>
          <w:rFonts w:hint="eastAsia"/>
        </w:rPr>
        <w:t>使人「種」、「熟」、「脫」亦是利</w:t>
      </w:r>
      <w:r w:rsidR="00024AF7" w:rsidRPr="000F7841">
        <w:rPr>
          <w:rFonts w:hint="eastAsia"/>
        </w:rPr>
        <w:t>他</w:t>
      </w:r>
    </w:p>
    <w:p w14:paraId="7BDD8F01" w14:textId="73D777A3" w:rsidR="00437C1F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即以出世的法施來說，從使人得解脫來說，也並不像一般所想像的偏差。</w:t>
      </w:r>
    </w:p>
    <w:p w14:paraId="69CA4530" w14:textId="77777777" w:rsidR="005E4DAC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解脫，要從熏修行持得來。小乘行者，初發出離心，即種下解脫的種子；以後隨順修學，漸漸成熟；最後才證真斷惑得解脫。</w:t>
      </w:r>
    </w:p>
    <w:p w14:paraId="4CF6081E" w14:textId="77777777" w:rsidR="005E4DAC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大乘行者，初發菩提心，即種下菩提種子；經長時的修行成熟，才能究竟成佛。大乘與小乘，都要經歷「種」、「熟」、「脫」的過程。</w:t>
      </w:r>
    </w:p>
    <w:p w14:paraId="6C31F730" w14:textId="77777777" w:rsidR="000148FF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所以出世法的教化，也不只是使人當下解脫自在才是利他。使人「種」、「熟」，難道不是利他？</w:t>
      </w:r>
    </w:p>
    <w:p w14:paraId="5E35249E" w14:textId="433638E7" w:rsidR="002D18C7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使人當前解脫，非自己解脫不可（也有自己未曾解脫而能使人解脫的事證）。但使人得「種」利、得「熟」利，自己雖並未得解「脫」利，卻是完全可能的。</w:t>
      </w:r>
    </w:p>
    <w:p w14:paraId="32B92248" w14:textId="21976004" w:rsidR="00235C10" w:rsidRPr="000F7841" w:rsidRDefault="004A45CB" w:rsidP="000F7841">
      <w:pPr>
        <w:pStyle w:val="Heading3"/>
      </w:pPr>
      <w:r w:rsidRPr="000F7841">
        <w:rPr>
          <w:rFonts w:hint="eastAsia"/>
        </w:rPr>
        <w:t>二</w:t>
      </w:r>
      <w:r w:rsidR="00235C10" w:rsidRPr="000F7841">
        <w:rPr>
          <w:rFonts w:hint="eastAsia"/>
        </w:rPr>
        <w:t>、</w:t>
      </w:r>
      <w:r w:rsidR="002D3AC6" w:rsidRPr="000F7841">
        <w:rPr>
          <w:rFonts w:hint="eastAsia"/>
        </w:rPr>
        <w:t>給人</w:t>
      </w:r>
      <w:r w:rsidR="00317C87" w:rsidRPr="000F7841">
        <w:rPr>
          <w:rFonts w:hint="eastAsia"/>
        </w:rPr>
        <w:t>解脫樂並非</w:t>
      </w:r>
      <w:r w:rsidR="002D3AC6" w:rsidRPr="000F7841">
        <w:rPr>
          <w:rFonts w:hint="eastAsia"/>
        </w:rPr>
        <w:t>自己</w:t>
      </w:r>
      <w:r w:rsidR="00317C87" w:rsidRPr="000F7841">
        <w:rPr>
          <w:rFonts w:hint="eastAsia"/>
        </w:rPr>
        <w:t>要先得</w:t>
      </w:r>
      <w:r w:rsidR="002D3AC6" w:rsidRPr="000F7841">
        <w:rPr>
          <w:rFonts w:hint="eastAsia"/>
        </w:rPr>
        <w:t>解脫</w:t>
      </w:r>
      <w:r w:rsidR="00D07A30" w:rsidRPr="000F7841">
        <w:rPr>
          <w:rFonts w:hint="eastAsia"/>
        </w:rPr>
        <w:t>才可</w:t>
      </w:r>
    </w:p>
    <w:p w14:paraId="7B27F8DF" w14:textId="380F017E" w:rsidR="009964A6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所以《涅槃經》說：「</w:t>
      </w:r>
      <w:r w:rsidRPr="00BD09C6">
        <w:rPr>
          <w:rFonts w:eastAsia="標楷體" w:cs="Times New Roman"/>
        </w:rPr>
        <w:t>具煩惱人</w:t>
      </w:r>
      <w:r w:rsidRPr="00BD09C6">
        <w:rPr>
          <w:rFonts w:cs="Times New Roman"/>
        </w:rPr>
        <w:t>」</w:t>
      </w:r>
      <w:r w:rsidR="00446A62" w:rsidRPr="00BD09C6">
        <w:rPr>
          <w:rStyle w:val="FootnoteReference"/>
          <w:rFonts w:cs="Times New Roman"/>
        </w:rPr>
        <w:footnoteReference w:id="2"/>
      </w:r>
      <w:r w:rsidRPr="00BD09C6">
        <w:rPr>
          <w:rFonts w:cs="Times New Roman"/>
        </w:rPr>
        <w:t>，如能明真義的一分，也可以為人「依」（師）。</w:t>
      </w:r>
    </w:p>
    <w:p w14:paraId="3DE0C8D3" w14:textId="77777777" w:rsidR="00235C10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如了解佛法的真意義，不說給人現在安樂的利益，就是專論解脫樂，也決非「</w:t>
      </w:r>
      <w:r w:rsidRPr="004A45CB">
        <w:rPr>
          <w:rFonts w:ascii="標楷體" w:eastAsia="標楷體" w:hAnsi="標楷體" w:cs="Times New Roman"/>
        </w:rPr>
        <w:t>非自己先大徹大悟不可</w:t>
      </w:r>
      <w:r w:rsidRPr="00BD09C6">
        <w:rPr>
          <w:rFonts w:cs="Times New Roman"/>
        </w:rPr>
        <w:t>」；不過真能解脫自在，利益眾生的力量更深刻、更廣大而已。</w:t>
      </w:r>
    </w:p>
    <w:p w14:paraId="2E3D67A3" w14:textId="06F99065" w:rsidR="00D07A30" w:rsidRPr="000F7841" w:rsidRDefault="00D07A30" w:rsidP="000F7841">
      <w:pPr>
        <w:pStyle w:val="Heading3"/>
      </w:pPr>
      <w:r w:rsidRPr="000F7841">
        <w:rPr>
          <w:rFonts w:hint="eastAsia"/>
        </w:rPr>
        <w:t>三、結說</w:t>
      </w:r>
    </w:p>
    <w:p w14:paraId="3BA18BD1" w14:textId="474B4907" w:rsidR="009249ED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質疑者，從非要大徹大悟不可所引起的疑難，本來不成問題。</w:t>
      </w:r>
    </w:p>
    <w:p w14:paraId="51F8FF4A" w14:textId="77777777" w:rsidR="009249ED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可是一分佛弟子，極力強調當前解脫自在的利益，唱起非自利不能利他的高調。</w:t>
      </w:r>
    </w:p>
    <w:p w14:paraId="5F30E2C0" w14:textId="1967726D" w:rsidR="00825ECD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結果，是否做到（解脫的）自利，還不得而知，而一切利他事行，卻完全忽略了！</w:t>
      </w:r>
    </w:p>
    <w:p w14:paraId="71DA97CE" w14:textId="3EFD79A2" w:rsidR="00C13051" w:rsidRPr="000F7841" w:rsidRDefault="004506C5" w:rsidP="000F7841">
      <w:pPr>
        <w:pStyle w:val="Heading1"/>
        <w:spacing w:before="360"/>
      </w:pPr>
      <w:bookmarkStart w:id="11" w:name="_Toc200817016"/>
      <w:r w:rsidRPr="000F7841">
        <w:t>參、</w:t>
      </w:r>
      <w:r w:rsidR="006D2444" w:rsidRPr="000F7841">
        <w:t>重於利他的大乘</w:t>
      </w:r>
      <w:bookmarkEnd w:id="11"/>
    </w:p>
    <w:p w14:paraId="5DD2DC20" w14:textId="1133412D" w:rsidR="00931AC0" w:rsidRPr="000F7841" w:rsidRDefault="00402F03" w:rsidP="000F7841">
      <w:pPr>
        <w:pStyle w:val="Heading2"/>
        <w:ind w:left="120"/>
      </w:pPr>
      <w:bookmarkStart w:id="12" w:name="_Toc200817017"/>
      <w:r w:rsidRPr="000F7841">
        <w:rPr>
          <w:rFonts w:hint="eastAsia"/>
        </w:rPr>
        <w:t>（壹）</w:t>
      </w:r>
      <w:r w:rsidR="00033CBB" w:rsidRPr="000F7841">
        <w:rPr>
          <w:rFonts w:hint="eastAsia"/>
        </w:rPr>
        <w:t>聲聞與菩薩</w:t>
      </w:r>
      <w:r w:rsidR="00857554" w:rsidRPr="000F7841">
        <w:rPr>
          <w:rFonts w:hint="eastAsia"/>
        </w:rPr>
        <w:t>之自利利他的同與異</w:t>
      </w:r>
      <w:bookmarkEnd w:id="12"/>
    </w:p>
    <w:p w14:paraId="7EA612B5" w14:textId="43CCA8D4" w:rsidR="0032325E" w:rsidRPr="000F7841" w:rsidRDefault="0032325E" w:rsidP="000F7841">
      <w:pPr>
        <w:pStyle w:val="Heading3"/>
      </w:pPr>
      <w:r w:rsidRPr="000F7841">
        <w:rPr>
          <w:rFonts w:hint="eastAsia"/>
        </w:rPr>
        <w:t>一</w:t>
      </w:r>
      <w:r w:rsidR="00373FA8" w:rsidRPr="000F7841">
        <w:rPr>
          <w:rFonts w:hint="eastAsia"/>
        </w:rPr>
        <w:t>、</w:t>
      </w:r>
      <w:r w:rsidRPr="000F7841">
        <w:rPr>
          <w:rFonts w:hint="eastAsia"/>
        </w:rPr>
        <w:t>總說</w:t>
      </w:r>
    </w:p>
    <w:p w14:paraId="63FCAC00" w14:textId="7A392DFC" w:rsidR="004506C5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淨化身心，擴展德性，從徹悟中得自利的解脫自在，本為佛弟子的共同目標。聲聞道與菩薩道的差別，只在重於自利，或者重於利他，從利他中完成自利。</w:t>
      </w:r>
    </w:p>
    <w:p w14:paraId="6FC4B314" w14:textId="48DB63ED" w:rsidR="006A1BAA" w:rsidRPr="000F7841" w:rsidRDefault="006A1BAA" w:rsidP="000F7841">
      <w:pPr>
        <w:pStyle w:val="Heading3"/>
      </w:pPr>
      <w:r w:rsidRPr="000F7841">
        <w:rPr>
          <w:rFonts w:hint="eastAsia"/>
        </w:rPr>
        <w:t>二</w:t>
      </w:r>
      <w:r w:rsidR="00373FA8" w:rsidRPr="000F7841">
        <w:rPr>
          <w:rFonts w:hint="eastAsia"/>
        </w:rPr>
        <w:t>、</w:t>
      </w:r>
      <w:r w:rsidRPr="000F7841">
        <w:rPr>
          <w:rFonts w:hint="eastAsia"/>
        </w:rPr>
        <w:t>別釋</w:t>
      </w:r>
    </w:p>
    <w:p w14:paraId="15CDD934" w14:textId="0F19E722" w:rsidR="00D60CF4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聲聞不是不能利他的，也還是住持佛法、利樂人天、度脫眾生，不過重於解脫的己利。在未得解脫以前，厭離心太深，不大修利他的功德。證悟以後，也不過隨緣行化而已。</w:t>
      </w:r>
    </w:p>
    <w:p w14:paraId="1013D69B" w14:textId="77777777" w:rsidR="00D60CF4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而菩薩，在解脫自利以前，著重於慈悲的利他。所以說：「</w:t>
      </w:r>
      <w:r w:rsidRPr="00BD09C6">
        <w:rPr>
          <w:rFonts w:eastAsia="標楷體" w:cs="Times New Roman"/>
        </w:rPr>
        <w:t>未能自度先度人，菩薩於此初發心。</w:t>
      </w:r>
      <w:r w:rsidRPr="00BD09C6">
        <w:rPr>
          <w:rFonts w:cs="Times New Roman"/>
        </w:rPr>
        <w:t>」</w:t>
      </w:r>
      <w:r w:rsidR="00FD7B5E" w:rsidRPr="00BD09C6">
        <w:rPr>
          <w:rStyle w:val="FootnoteReference"/>
          <w:rFonts w:cs="Times New Roman"/>
        </w:rPr>
        <w:footnoteReference w:id="3"/>
      </w:r>
      <w:r w:rsidRPr="00BD09C6">
        <w:rPr>
          <w:rFonts w:cs="Times New Roman"/>
        </w:rPr>
        <w:t>證悟以後，更是救濟度脫無量眾生。</w:t>
      </w:r>
    </w:p>
    <w:p w14:paraId="0F64B018" w14:textId="0D3DDD0F" w:rsidR="006A1BAA" w:rsidRPr="000F7841" w:rsidRDefault="006A1BAA" w:rsidP="000F7841">
      <w:pPr>
        <w:pStyle w:val="Heading3"/>
      </w:pPr>
      <w:r w:rsidRPr="000F7841">
        <w:rPr>
          <w:rFonts w:hint="eastAsia"/>
        </w:rPr>
        <w:t>三</w:t>
      </w:r>
      <w:r w:rsidR="00552B14" w:rsidRPr="000F7841">
        <w:rPr>
          <w:rFonts w:hint="eastAsia"/>
        </w:rPr>
        <w:t>、</w:t>
      </w:r>
      <w:r w:rsidRPr="000F7841">
        <w:rPr>
          <w:rFonts w:hint="eastAsia"/>
        </w:rPr>
        <w:t>結說</w:t>
      </w:r>
    </w:p>
    <w:p w14:paraId="5D275989" w14:textId="3D415B9F" w:rsidR="00CB40A0" w:rsidRPr="00BD09C6" w:rsidRDefault="006D2444" w:rsidP="000F7841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所以聲聞乘的主機，是重智證的；菩薩乘的主機，是重悲濟的。</w:t>
      </w:r>
    </w:p>
    <w:p w14:paraId="7B0CAC06" w14:textId="0E309F15" w:rsidR="009B2A09" w:rsidRPr="000F7841" w:rsidRDefault="00373FA8" w:rsidP="000F7841">
      <w:pPr>
        <w:pStyle w:val="Heading2"/>
        <w:ind w:left="120"/>
      </w:pPr>
      <w:bookmarkStart w:id="13" w:name="_Toc200817018"/>
      <w:r w:rsidRPr="000F7841">
        <w:rPr>
          <w:rFonts w:hint="eastAsia"/>
        </w:rPr>
        <w:t>（貳）</w:t>
      </w:r>
      <w:r w:rsidR="00EF43F9" w:rsidRPr="000F7841">
        <w:rPr>
          <w:rFonts w:hint="eastAsia"/>
        </w:rPr>
        <w:t>依</w:t>
      </w:r>
      <w:r w:rsidR="009B2A09" w:rsidRPr="000F7841">
        <w:t>聖典中的菩薩</w:t>
      </w:r>
      <w:r w:rsidR="00B37E84" w:rsidRPr="000F7841">
        <w:t>修行過程</w:t>
      </w:r>
      <w:r w:rsidR="002A508D" w:rsidRPr="000F7841">
        <w:t>說明未證悟前亦可利他</w:t>
      </w:r>
      <w:bookmarkEnd w:id="13"/>
    </w:p>
    <w:p w14:paraId="13BB6C20" w14:textId="1A0F5521" w:rsidR="00E47C54" w:rsidRPr="000F7841" w:rsidRDefault="00F7516C" w:rsidP="000F7841">
      <w:pPr>
        <w:pStyle w:val="Heading3"/>
      </w:pPr>
      <w:r w:rsidRPr="000F7841">
        <w:rPr>
          <w:rFonts w:hint="eastAsia"/>
        </w:rPr>
        <w:t>一</w:t>
      </w:r>
      <w:r w:rsidR="00552B14" w:rsidRPr="000F7841">
        <w:rPr>
          <w:rFonts w:hint="eastAsia"/>
        </w:rPr>
        <w:t>、</w:t>
      </w:r>
      <w:r w:rsidR="001B3390" w:rsidRPr="000F7841">
        <w:rPr>
          <w:rFonts w:hint="eastAsia"/>
        </w:rPr>
        <w:t>本生談</w:t>
      </w:r>
      <w:r w:rsidR="007908D6" w:rsidRPr="000F7841">
        <w:t>的菩薩修行過程</w:t>
      </w:r>
    </w:p>
    <w:p w14:paraId="34B83AAE" w14:textId="0D188C2E" w:rsidR="00F7516C" w:rsidRPr="000F7841" w:rsidRDefault="00A9547E" w:rsidP="000F7841">
      <w:pPr>
        <w:pStyle w:val="Heading4"/>
        <w:ind w:left="360"/>
      </w:pPr>
      <w:r w:rsidRPr="000F7841">
        <w:rPr>
          <w:rFonts w:hint="eastAsia"/>
        </w:rPr>
        <w:t>（一）</w:t>
      </w:r>
      <w:r w:rsidR="00715E3A" w:rsidRPr="000F7841">
        <w:rPr>
          <w:rFonts w:hint="eastAsia"/>
        </w:rPr>
        <w:t>證悟前之</w:t>
      </w:r>
      <w:r w:rsidR="00A459D6" w:rsidRPr="000F7841">
        <w:rPr>
          <w:rFonts w:hint="eastAsia"/>
        </w:rPr>
        <w:t>三大阿僧祇</w:t>
      </w:r>
      <w:r w:rsidR="00A43724" w:rsidRPr="000F7841">
        <w:rPr>
          <w:rFonts w:hint="eastAsia"/>
        </w:rPr>
        <w:t>修波羅蜜</w:t>
      </w:r>
      <w:r w:rsidR="00715E3A" w:rsidRPr="000F7841">
        <w:rPr>
          <w:rFonts w:hint="eastAsia"/>
        </w:rPr>
        <w:t>利他行</w:t>
      </w:r>
    </w:p>
    <w:p w14:paraId="66E8296B" w14:textId="637FB10D" w:rsidR="00217F94" w:rsidRPr="00BD09C6" w:rsidRDefault="006D2444" w:rsidP="000F7841">
      <w:pPr>
        <w:tabs>
          <w:tab w:val="left" w:pos="2835"/>
        </w:tabs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菩薩道，在</w:t>
      </w:r>
      <w:bookmarkStart w:id="14" w:name="_Hlk190060483"/>
      <w:r w:rsidRPr="00BD09C6">
        <w:rPr>
          <w:rFonts w:cs="Times New Roman"/>
        </w:rPr>
        <w:t>初期的聖典</w:t>
      </w:r>
      <w:bookmarkEnd w:id="14"/>
      <w:r w:rsidRPr="00BD09C6">
        <w:rPr>
          <w:rFonts w:cs="Times New Roman"/>
        </w:rPr>
        <w:t>中，即被一般稱做小乘三藏中，也是存在的，這即是菩薩</w:t>
      </w:r>
      <w:bookmarkStart w:id="15" w:name="_Hlk190078435"/>
      <w:r w:rsidRPr="00BD09C6">
        <w:rPr>
          <w:rFonts w:cs="Times New Roman"/>
        </w:rPr>
        <w:t>本生談</w:t>
      </w:r>
      <w:bookmarkEnd w:id="15"/>
      <w:r w:rsidRPr="00BD09C6">
        <w:rPr>
          <w:rFonts w:cs="Times New Roman"/>
        </w:rPr>
        <w:t>。</w:t>
      </w:r>
    </w:p>
    <w:p w14:paraId="65441DFB" w14:textId="77777777" w:rsidR="00EA2FF6" w:rsidRDefault="006D2444" w:rsidP="000F7841">
      <w:pPr>
        <w:tabs>
          <w:tab w:val="left" w:pos="2835"/>
        </w:tabs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菩薩在三大阿僧祇劫中，或作國王、王子，或作宰官，或作外道，或作農工商賈、醫生、船師；或在異類中行，為鳥為獸。</w:t>
      </w:r>
    </w:p>
    <w:p w14:paraId="0C2ECFB5" w14:textId="2A74FE14" w:rsidR="00217F94" w:rsidRPr="00BD09C6" w:rsidRDefault="006D2444" w:rsidP="000F7841">
      <w:pPr>
        <w:tabs>
          <w:tab w:val="left" w:pos="2835"/>
        </w:tabs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菩薩不惜財物，不惜身命，為了利益眾生而施捨。閻浮提中，沒有一處不是菩薩施捨頭目腦髓的所在。</w:t>
      </w:r>
    </w:p>
    <w:p w14:paraId="33D1ED1D" w14:textId="77777777" w:rsidR="00A459D6" w:rsidRDefault="006D2444" w:rsidP="000F7841">
      <w:pPr>
        <w:tabs>
          <w:tab w:val="left" w:pos="2835"/>
        </w:tabs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他持戒、忍辱，精勤的修學，波羅蜜多的四種、六種或十種，都是歸納本生談的大行難行而來。</w:t>
      </w:r>
    </w:p>
    <w:p w14:paraId="2F5D0CD2" w14:textId="30CFED5E" w:rsidR="00217F94" w:rsidRPr="00BD09C6" w:rsidRDefault="006D2444" w:rsidP="000F7841">
      <w:pPr>
        <w:tabs>
          <w:tab w:val="left" w:pos="2835"/>
        </w:tabs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這樣的慈悲利他，都在證悟解脫以前，誰說非自利不能利他！</w:t>
      </w:r>
    </w:p>
    <w:p w14:paraId="17C527C9" w14:textId="56DD982C" w:rsidR="00922016" w:rsidRPr="000F7841" w:rsidRDefault="00A9547E" w:rsidP="000F7841">
      <w:pPr>
        <w:pStyle w:val="Heading4"/>
        <w:ind w:left="360"/>
      </w:pPr>
      <w:r w:rsidRPr="000F7841">
        <w:rPr>
          <w:rFonts w:hint="eastAsia"/>
        </w:rPr>
        <w:t>（</w:t>
      </w:r>
      <w:r w:rsidR="00922016" w:rsidRPr="000F7841">
        <w:rPr>
          <w:rFonts w:hint="eastAsia"/>
        </w:rPr>
        <w:t>二</w:t>
      </w:r>
      <w:r w:rsidRPr="000F7841">
        <w:rPr>
          <w:rFonts w:hint="eastAsia"/>
        </w:rPr>
        <w:t>）</w:t>
      </w:r>
      <w:r w:rsidR="00552B14" w:rsidRPr="000F7841">
        <w:rPr>
          <w:rFonts w:hint="eastAsia"/>
        </w:rPr>
        <w:t>菩</w:t>
      </w:r>
      <w:r w:rsidR="00922016" w:rsidRPr="000F7841">
        <w:rPr>
          <w:rFonts w:hint="eastAsia"/>
        </w:rPr>
        <w:t>提樹下一念相應妙慧</w:t>
      </w:r>
      <w:r w:rsidR="00EC703C" w:rsidRPr="000F7841">
        <w:rPr>
          <w:rFonts w:hint="eastAsia"/>
        </w:rPr>
        <w:t>而</w:t>
      </w:r>
      <w:r w:rsidR="00922016" w:rsidRPr="000F7841">
        <w:rPr>
          <w:rFonts w:hint="eastAsia"/>
        </w:rPr>
        <w:t>頓悟成佛</w:t>
      </w:r>
    </w:p>
    <w:p w14:paraId="797A423E" w14:textId="77777777" w:rsidR="00EC703C" w:rsidRDefault="006D2444" w:rsidP="000F7841">
      <w:pPr>
        <w:tabs>
          <w:tab w:val="left" w:pos="2835"/>
        </w:tabs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等到修行成熟，菩</w:t>
      </w:r>
      <w:bookmarkStart w:id="16" w:name="_Hlk190059706"/>
      <w:r w:rsidRPr="00BD09C6">
        <w:rPr>
          <w:rFonts w:cs="Times New Roman"/>
        </w:rPr>
        <w:t>提樹下一念相應妙慧，圓成無上正等正覺。</w:t>
      </w:r>
    </w:p>
    <w:p w14:paraId="3B831AA0" w14:textId="78B95838" w:rsidR="006B0A51" w:rsidRPr="00BD09C6" w:rsidRDefault="006D2444" w:rsidP="000F7841">
      <w:pPr>
        <w:tabs>
          <w:tab w:val="left" w:pos="2835"/>
        </w:tabs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這樣的頓悟成佛</w:t>
      </w:r>
      <w:bookmarkEnd w:id="16"/>
      <w:r w:rsidRPr="00BD09C6">
        <w:rPr>
          <w:rFonts w:cs="Times New Roman"/>
        </w:rPr>
        <w:t>，從三大阿僧祇劫的慈悲利他中得來。</w:t>
      </w:r>
    </w:p>
    <w:p w14:paraId="57B5505E" w14:textId="19A8ABB7" w:rsidR="00EC703C" w:rsidRPr="000F7841" w:rsidRDefault="00A9547E" w:rsidP="000F7841">
      <w:pPr>
        <w:pStyle w:val="Heading4"/>
        <w:ind w:left="360"/>
      </w:pPr>
      <w:r w:rsidRPr="000F7841">
        <w:rPr>
          <w:rFonts w:hint="eastAsia"/>
        </w:rPr>
        <w:t>（</w:t>
      </w:r>
      <w:r w:rsidR="00EC703C" w:rsidRPr="000F7841">
        <w:rPr>
          <w:rFonts w:hint="eastAsia"/>
        </w:rPr>
        <w:t>三</w:t>
      </w:r>
      <w:r w:rsidRPr="000F7841">
        <w:rPr>
          <w:rFonts w:hint="eastAsia"/>
        </w:rPr>
        <w:t>）</w:t>
      </w:r>
      <w:r w:rsidR="00EC703C" w:rsidRPr="000F7841">
        <w:rPr>
          <w:rFonts w:hint="eastAsia"/>
        </w:rPr>
        <w:t>結說</w:t>
      </w:r>
    </w:p>
    <w:p w14:paraId="4F89E64D" w14:textId="1FA35309" w:rsidR="00BF2C8D" w:rsidRPr="00BD09C6" w:rsidRDefault="006D2444" w:rsidP="000F7841">
      <w:pPr>
        <w:tabs>
          <w:tab w:val="left" w:pos="2835"/>
        </w:tabs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菩薩與聲聞的顯著不同，就是一向在生死中，不求自利解脫，而著重於慈悲利他。</w:t>
      </w:r>
    </w:p>
    <w:p w14:paraId="6FF85146" w14:textId="7626622E" w:rsidR="00BF2C8D" w:rsidRPr="000F7841" w:rsidRDefault="00A9547E" w:rsidP="000F7841">
      <w:pPr>
        <w:pStyle w:val="Heading3"/>
      </w:pPr>
      <w:r w:rsidRPr="000F7841">
        <w:rPr>
          <w:rFonts w:hint="eastAsia"/>
        </w:rPr>
        <w:t>二</w:t>
      </w:r>
      <w:r w:rsidR="00927B57" w:rsidRPr="000F7841">
        <w:rPr>
          <w:rFonts w:hint="eastAsia"/>
        </w:rPr>
        <w:t>、</w:t>
      </w:r>
      <w:r w:rsidR="009B2A09" w:rsidRPr="000F7841">
        <w:t>初期大乘經</w:t>
      </w:r>
      <w:r w:rsidR="007908D6" w:rsidRPr="000F7841">
        <w:t>的菩薩修行過程</w:t>
      </w:r>
    </w:p>
    <w:p w14:paraId="6067BA8A" w14:textId="670773CA" w:rsidR="00755B4F" w:rsidRPr="000F7841" w:rsidRDefault="00755B4F" w:rsidP="000F7841">
      <w:pPr>
        <w:pStyle w:val="Heading4"/>
        <w:ind w:left="360"/>
      </w:pPr>
      <w:r w:rsidRPr="000F7841">
        <w:rPr>
          <w:rFonts w:hint="eastAsia"/>
        </w:rPr>
        <w:t>（一）證悟前與</w:t>
      </w:r>
      <w:r w:rsidR="00491D17" w:rsidRPr="000F7841">
        <w:rPr>
          <w:rFonts w:hint="eastAsia"/>
        </w:rPr>
        <w:t>證悟後之修行重點</w:t>
      </w:r>
    </w:p>
    <w:p w14:paraId="17BBCBBF" w14:textId="1EE2085E" w:rsidR="00BF2C8D" w:rsidRPr="00BD09C6" w:rsidRDefault="006D2444" w:rsidP="000F7841">
      <w:pPr>
        <w:tabs>
          <w:tab w:val="left" w:pos="2835"/>
        </w:tabs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初期的大乘經，對於菩薩的三祇修行，與三藏所說的小小不同。</w:t>
      </w:r>
    </w:p>
    <w:p w14:paraId="28623B6B" w14:textId="77777777" w:rsidR="002D62C4" w:rsidRDefault="006D2444" w:rsidP="000F7841">
      <w:pPr>
        <w:tabs>
          <w:tab w:val="left" w:pos="2835"/>
        </w:tabs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大乘以為：</w:t>
      </w:r>
    </w:p>
    <w:p w14:paraId="4BC33FAD" w14:textId="5B8E44E5" w:rsidR="006B0A51" w:rsidRPr="00BD09C6" w:rsidRDefault="002D62C4" w:rsidP="000F7841">
      <w:pPr>
        <w:tabs>
          <w:tab w:val="left" w:pos="2835"/>
        </w:tabs>
        <w:spacing w:after="108"/>
        <w:ind w:leftChars="250" w:left="840" w:hangingChars="100" w:hanging="240"/>
        <w:rPr>
          <w:rFonts w:cs="Times New Roman"/>
        </w:rPr>
      </w:pPr>
      <w:r>
        <w:rPr>
          <w:rFonts w:cs="Times New Roman" w:hint="eastAsia"/>
        </w:rPr>
        <w:t>◎</w:t>
      </w:r>
      <w:r w:rsidR="006D2444" w:rsidRPr="00BD09C6">
        <w:rPr>
          <w:rFonts w:cs="Times New Roman"/>
        </w:rPr>
        <w:t>菩薩的利他行，在沒有證悟以前，是事行、勝解行，雖然難得，但功德還算不得廣大。</w:t>
      </w:r>
    </w:p>
    <w:p w14:paraId="20686AC4" w14:textId="7CD371A1" w:rsidR="00B37E84" w:rsidRPr="00BD09C6" w:rsidRDefault="002D62C4" w:rsidP="000F7841">
      <w:pPr>
        <w:tabs>
          <w:tab w:val="left" w:pos="2835"/>
        </w:tabs>
        <w:spacing w:after="108"/>
        <w:ind w:leftChars="250" w:left="840" w:hangingChars="100" w:hanging="240"/>
        <w:rPr>
          <w:rFonts w:cs="Times New Roman"/>
        </w:rPr>
      </w:pPr>
      <w:r>
        <w:rPr>
          <w:rFonts w:cs="Times New Roman" w:hint="eastAsia"/>
        </w:rPr>
        <w:t>◎</w:t>
      </w:r>
      <w:r w:rsidR="006D2444" w:rsidRPr="00BD09C6">
        <w:rPr>
          <w:rFonts w:cs="Times New Roman"/>
        </w:rPr>
        <w:t>徹悟的證真</w:t>
      </w:r>
      <w:r w:rsidR="006D2444" w:rsidRPr="00BD09C6">
        <w:rPr>
          <w:rFonts w:cs="Times New Roman"/>
        </w:rPr>
        <w:t>——</w:t>
      </w:r>
      <w:r w:rsidR="006D2444" w:rsidRPr="00BD09C6">
        <w:rPr>
          <w:rFonts w:cs="Times New Roman"/>
        </w:rPr>
        <w:t>無生法忍以後，莊嚴淨土、成熟眾生的利他大行，功德是大多了。因為這是與真智相應，是事得理融的、平等無礙的。</w:t>
      </w:r>
    </w:p>
    <w:p w14:paraId="08371D2A" w14:textId="50951583" w:rsidR="00C909BB" w:rsidRPr="000F7841" w:rsidRDefault="00491D17" w:rsidP="000F7841">
      <w:pPr>
        <w:pStyle w:val="Heading4"/>
        <w:ind w:left="360"/>
      </w:pPr>
      <w:r w:rsidRPr="000F7841">
        <w:rPr>
          <w:rFonts w:hint="eastAsia"/>
        </w:rPr>
        <w:t>（二）</w:t>
      </w:r>
      <w:r w:rsidR="00FA5F66" w:rsidRPr="000F7841">
        <w:rPr>
          <w:rFonts w:hint="eastAsia"/>
        </w:rPr>
        <w:t>菩薩道之</w:t>
      </w:r>
      <w:r w:rsidR="00CD2133" w:rsidRPr="000F7841">
        <w:rPr>
          <w:rFonts w:hint="eastAsia"/>
        </w:rPr>
        <w:t>次第</w:t>
      </w:r>
      <w:r w:rsidR="00FA5F66" w:rsidRPr="000F7841">
        <w:rPr>
          <w:rFonts w:hint="eastAsia"/>
        </w:rPr>
        <w:t>：般若道與方便道</w:t>
      </w:r>
    </w:p>
    <w:p w14:paraId="6B28CCD5" w14:textId="7F94BD82" w:rsidR="006160B5" w:rsidRPr="00BD09C6" w:rsidRDefault="006D2444" w:rsidP="00C82AA0">
      <w:pPr>
        <w:tabs>
          <w:tab w:val="left" w:pos="2835"/>
        </w:tabs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大乘分菩薩道為二階：</w:t>
      </w:r>
    </w:p>
    <w:p w14:paraId="19B2FF9F" w14:textId="2A43E2CF" w:rsidR="006160B5" w:rsidRPr="00BD09C6" w:rsidRDefault="00C71BA8" w:rsidP="00C82AA0">
      <w:pPr>
        <w:tabs>
          <w:tab w:val="left" w:pos="2835"/>
        </w:tabs>
        <w:spacing w:after="108"/>
        <w:ind w:leftChars="250" w:left="840" w:hangingChars="100" w:hanging="240"/>
        <w:rPr>
          <w:rFonts w:cs="Times New Roman"/>
        </w:rPr>
      </w:pPr>
      <w:r>
        <w:rPr>
          <w:rFonts w:cs="Times New Roman" w:hint="eastAsia"/>
        </w:rPr>
        <w:t>◎</w:t>
      </w:r>
      <w:r w:rsidR="006D2444" w:rsidRPr="00BD09C6">
        <w:rPr>
          <w:rFonts w:cs="Times New Roman"/>
        </w:rPr>
        <w:t>般若道，凡經一大僧祇劫，是實證以前的、地前的。唯識宗稱為資糧位、加行位（到見道位），也名勝解行地。</w:t>
      </w:r>
    </w:p>
    <w:p w14:paraId="7A967C48" w14:textId="0960F260" w:rsidR="006160B5" w:rsidRPr="00BD09C6" w:rsidRDefault="00C71BA8" w:rsidP="00C82AA0">
      <w:pPr>
        <w:tabs>
          <w:tab w:val="left" w:pos="2835"/>
        </w:tabs>
        <w:spacing w:after="108"/>
        <w:ind w:leftChars="250" w:left="840" w:hangingChars="100" w:hanging="240"/>
        <w:rPr>
          <w:rFonts w:cs="Times New Roman"/>
        </w:rPr>
      </w:pPr>
      <w:r>
        <w:rPr>
          <w:rFonts w:cs="Times New Roman" w:hint="eastAsia"/>
        </w:rPr>
        <w:t>◎</w:t>
      </w:r>
      <w:r w:rsidR="006D2444" w:rsidRPr="00BD09C6">
        <w:rPr>
          <w:rFonts w:cs="Times New Roman"/>
        </w:rPr>
        <w:t>證悟以後是方便道，凡經二大僧祇劫，即登地菩薩，唯識家稱為從見道到修道位。</w:t>
      </w:r>
    </w:p>
    <w:p w14:paraId="3C70F3B7" w14:textId="44B9B76B" w:rsidR="005F264B" w:rsidRPr="000F7841" w:rsidRDefault="00252016" w:rsidP="000F7841">
      <w:pPr>
        <w:pStyle w:val="Heading3"/>
      </w:pPr>
      <w:r w:rsidRPr="000F7841">
        <w:rPr>
          <w:rFonts w:hint="eastAsia"/>
        </w:rPr>
        <w:t>三、</w:t>
      </w:r>
      <w:r w:rsidR="009D06FE" w:rsidRPr="000F7841">
        <w:rPr>
          <w:rFonts w:hint="eastAsia"/>
        </w:rPr>
        <w:t>二種</w:t>
      </w:r>
      <w:r w:rsidR="004D5CFC" w:rsidRPr="000F7841">
        <w:rPr>
          <w:rFonts w:hint="eastAsia"/>
        </w:rPr>
        <w:t>聖典所說之</w:t>
      </w:r>
      <w:r w:rsidR="009D06FE" w:rsidRPr="000F7841">
        <w:rPr>
          <w:rFonts w:hint="eastAsia"/>
        </w:rPr>
        <w:t>菩薩修行過程比較</w:t>
      </w:r>
    </w:p>
    <w:p w14:paraId="5AF131E7" w14:textId="77777777" w:rsidR="00BF3A52" w:rsidRDefault="006D244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大體的說：</w:t>
      </w:r>
    </w:p>
    <w:p w14:paraId="590C890F" w14:textId="72145730" w:rsidR="006160B5" w:rsidRPr="00BD09C6" w:rsidRDefault="00BF3A52" w:rsidP="000F7841">
      <w:pPr>
        <w:tabs>
          <w:tab w:val="left" w:pos="2835"/>
        </w:tabs>
        <w:spacing w:after="108"/>
        <w:ind w:leftChars="200" w:left="720" w:hangingChars="100" w:hanging="240"/>
        <w:rPr>
          <w:rFonts w:cs="Times New Roman"/>
        </w:rPr>
      </w:pPr>
      <w:r>
        <w:rPr>
          <w:rFonts w:cs="Times New Roman" w:hint="eastAsia"/>
        </w:rPr>
        <w:t>◎</w:t>
      </w:r>
      <w:r w:rsidR="006D2444" w:rsidRPr="00076646">
        <w:rPr>
          <w:rFonts w:cs="Times New Roman"/>
          <w:b/>
          <w:bCs/>
          <w:u w:val="single"/>
        </w:rPr>
        <w:t>地前菩薩</w:t>
      </w:r>
      <w:r w:rsidR="006D2444" w:rsidRPr="00BD09C6">
        <w:rPr>
          <w:rFonts w:cs="Times New Roman"/>
        </w:rPr>
        <w:t>，雖有勝解而還沒有現證，廣集無邊的福智資糧，</w:t>
      </w:r>
      <w:r w:rsidR="006D2444" w:rsidRPr="00076646">
        <w:rPr>
          <w:rFonts w:cs="Times New Roman"/>
          <w:b/>
          <w:bCs/>
          <w:u w:val="single"/>
        </w:rPr>
        <w:t>與本生談所說相近</w:t>
      </w:r>
      <w:r w:rsidR="006D2444" w:rsidRPr="00BD09C6">
        <w:rPr>
          <w:rFonts w:cs="Times New Roman"/>
        </w:rPr>
        <w:t>。</w:t>
      </w:r>
    </w:p>
    <w:p w14:paraId="372A9AF3" w14:textId="55853545" w:rsidR="008859CB" w:rsidRDefault="00BF3A52" w:rsidP="000F7841">
      <w:pPr>
        <w:tabs>
          <w:tab w:val="left" w:pos="2835"/>
        </w:tabs>
        <w:spacing w:after="108"/>
        <w:ind w:leftChars="200" w:left="720" w:hangingChars="100" w:hanging="240"/>
        <w:rPr>
          <w:rFonts w:cs="Times New Roman"/>
        </w:rPr>
      </w:pPr>
      <w:r>
        <w:rPr>
          <w:rFonts w:cs="Times New Roman" w:hint="eastAsia"/>
        </w:rPr>
        <w:t>◎</w:t>
      </w:r>
      <w:r w:rsidR="006D2444" w:rsidRPr="00076646">
        <w:rPr>
          <w:rFonts w:cs="Times New Roman"/>
          <w:b/>
          <w:bCs/>
          <w:u w:val="single"/>
        </w:rPr>
        <w:t>大地菩薩</w:t>
      </w:r>
      <w:r w:rsidR="006D2444" w:rsidRPr="00BD09C6">
        <w:rPr>
          <w:rFonts w:cs="Times New Roman"/>
        </w:rPr>
        <w:t>，現證了法界，如觀音菩薩等慈悲普濟，不可思議。</w:t>
      </w:r>
      <w:r w:rsidR="006D2444" w:rsidRPr="00076646">
        <w:rPr>
          <w:rFonts w:cs="Times New Roman"/>
          <w:b/>
          <w:bCs/>
          <w:u w:val="single"/>
        </w:rPr>
        <w:t>本生談中的一分異類中行，屬於這一階段的化身</w:t>
      </w:r>
      <w:r w:rsidR="006D2444" w:rsidRPr="00BD09C6">
        <w:rPr>
          <w:rFonts w:cs="Times New Roman"/>
        </w:rPr>
        <w:t>。</w:t>
      </w:r>
    </w:p>
    <w:p w14:paraId="5B7EF3D0" w14:textId="7BEBCBE1" w:rsidR="00660A5C" w:rsidRPr="000F7841" w:rsidRDefault="009659A1" w:rsidP="000F7841">
      <w:pPr>
        <w:pStyle w:val="Heading3"/>
      </w:pPr>
      <w:r w:rsidRPr="000F7841">
        <w:t>四</w:t>
      </w:r>
      <w:r w:rsidRPr="000F7841">
        <w:rPr>
          <w:rFonts w:hint="eastAsia"/>
        </w:rPr>
        <w:t>、結說：依菩薩修行</w:t>
      </w:r>
      <w:r w:rsidR="005A55AC" w:rsidRPr="000F7841">
        <w:rPr>
          <w:rFonts w:hint="eastAsia"/>
        </w:rPr>
        <w:t>之</w:t>
      </w:r>
      <w:r w:rsidRPr="000F7841">
        <w:rPr>
          <w:rFonts w:hint="eastAsia"/>
        </w:rPr>
        <w:t>過程</w:t>
      </w:r>
      <w:r w:rsidR="008C0FE1" w:rsidRPr="000F7841">
        <w:rPr>
          <w:rFonts w:hint="eastAsia"/>
        </w:rPr>
        <w:t>回覆質疑者的問題</w:t>
      </w:r>
    </w:p>
    <w:p w14:paraId="065C6DAA" w14:textId="22E7B9A6" w:rsidR="007720C4" w:rsidRDefault="007720C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雖有未證悟、已證悟二大階位，而未證悟前，菩薩還是慈悲利物，決無一心一意趣求解脫自利的。</w:t>
      </w:r>
    </w:p>
    <w:p w14:paraId="2945A101" w14:textId="4CAC3AE6" w:rsidR="001F7644" w:rsidRPr="00BD09C6" w:rsidRDefault="006D244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所以據菩薩行的本義來說，質疑者的疑難，完全出於誤解，根本不成問題。</w:t>
      </w:r>
    </w:p>
    <w:p w14:paraId="492B3E86" w14:textId="77777777" w:rsidR="001F7644" w:rsidRPr="00BD09C6" w:rsidRDefault="006D244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觀音菩薩等尋聲救苦，是大地菩薩事，然並非人間的初學菩薩行者不要實踐慈悲利物的行為。</w:t>
      </w:r>
    </w:p>
    <w:p w14:paraId="27CB4ECD" w14:textId="7A3CBD66" w:rsidR="006A6207" w:rsidRPr="000F7841" w:rsidRDefault="00CF777A" w:rsidP="000F7841">
      <w:pPr>
        <w:pStyle w:val="Heading2"/>
        <w:ind w:left="120"/>
      </w:pPr>
      <w:bookmarkStart w:id="17" w:name="_Toc200817019"/>
      <w:r w:rsidRPr="000F7841">
        <w:rPr>
          <w:rFonts w:hint="eastAsia"/>
        </w:rPr>
        <w:t>（參）</w:t>
      </w:r>
      <w:r w:rsidR="00ED3BDC" w:rsidRPr="000F7841">
        <w:rPr>
          <w:rFonts w:hint="eastAsia"/>
        </w:rPr>
        <w:t>一分的後期大乘者</w:t>
      </w:r>
      <w:r w:rsidR="002A3B7C" w:rsidRPr="000F7841">
        <w:rPr>
          <w:rFonts w:hint="eastAsia"/>
        </w:rPr>
        <w:t>急於成就而</w:t>
      </w:r>
      <w:r w:rsidR="001334D6" w:rsidRPr="000F7841">
        <w:rPr>
          <w:rFonts w:hint="eastAsia"/>
        </w:rPr>
        <w:t>未重</w:t>
      </w:r>
      <w:r w:rsidR="00630D6B" w:rsidRPr="000F7841">
        <w:rPr>
          <w:rFonts w:hint="eastAsia"/>
        </w:rPr>
        <w:t>利</w:t>
      </w:r>
      <w:r w:rsidR="001334D6" w:rsidRPr="000F7841">
        <w:rPr>
          <w:rFonts w:hint="eastAsia"/>
        </w:rPr>
        <w:t>他</w:t>
      </w:r>
      <w:r w:rsidR="00630D6B" w:rsidRPr="000F7841">
        <w:rPr>
          <w:rFonts w:hint="eastAsia"/>
        </w:rPr>
        <w:t>的</w:t>
      </w:r>
      <w:r w:rsidR="001334D6" w:rsidRPr="000F7841">
        <w:rPr>
          <w:rFonts w:hint="eastAsia"/>
        </w:rPr>
        <w:t>偏</w:t>
      </w:r>
      <w:r w:rsidR="004B2FD5" w:rsidRPr="000F7841">
        <w:rPr>
          <w:rFonts w:hint="eastAsia"/>
        </w:rPr>
        <w:t>失</w:t>
      </w:r>
      <w:bookmarkEnd w:id="17"/>
    </w:p>
    <w:p w14:paraId="796FD6B0" w14:textId="32E5D1A9" w:rsidR="002A3B7C" w:rsidRPr="000F7841" w:rsidRDefault="002A3B7C" w:rsidP="000F7841">
      <w:pPr>
        <w:pStyle w:val="Heading3"/>
      </w:pPr>
      <w:r w:rsidRPr="000F7841">
        <w:t>一</w:t>
      </w:r>
      <w:r w:rsidRPr="000F7841">
        <w:rPr>
          <w:rFonts w:hint="eastAsia"/>
        </w:rPr>
        <w:t>、</w:t>
      </w:r>
      <w:r w:rsidR="00FB34C5" w:rsidRPr="000F7841">
        <w:rPr>
          <w:rFonts w:hint="eastAsia"/>
        </w:rPr>
        <w:t>一心一意速成</w:t>
      </w:r>
      <w:r w:rsidR="00EC014D" w:rsidRPr="000F7841">
        <w:rPr>
          <w:rFonts w:hint="eastAsia"/>
        </w:rPr>
        <w:t>急</w:t>
      </w:r>
      <w:r w:rsidR="00B554A2" w:rsidRPr="000F7841">
        <w:rPr>
          <w:rFonts w:hint="eastAsia"/>
        </w:rPr>
        <w:t>就</w:t>
      </w:r>
    </w:p>
    <w:p w14:paraId="46C51D94" w14:textId="073AE500" w:rsidR="004E35E0" w:rsidRPr="00BD09C6" w:rsidRDefault="006D244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不過，一分的後期大乘，自稱為大乘的最大乘，上乘的最上乘；至圓至頓，至高至上。不再是大器晚成，而是一心一意的速成急就。</w:t>
      </w:r>
    </w:p>
    <w:p w14:paraId="4D57DAA2" w14:textId="1EE8099A" w:rsidR="002D53B9" w:rsidRDefault="006D244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於是乎「橫出」、「頓超」、「一生取辦」、「三生圓證」、「即身成佛」、「即心即佛」等美妙的術語，大大的流行起來。「生死未了，如喪考妣」；「生死事大，無常迅速」。</w:t>
      </w:r>
    </w:p>
    <w:p w14:paraId="3EE8EB84" w14:textId="41445A88" w:rsidR="00C72AF8" w:rsidRPr="000F7841" w:rsidRDefault="00B554A2" w:rsidP="000F7841">
      <w:pPr>
        <w:pStyle w:val="Heading3"/>
      </w:pPr>
      <w:r w:rsidRPr="000F7841">
        <w:t>二</w:t>
      </w:r>
      <w:r w:rsidRPr="000F7841">
        <w:rPr>
          <w:rFonts w:hint="eastAsia"/>
        </w:rPr>
        <w:t>、</w:t>
      </w:r>
      <w:r w:rsidR="00344496" w:rsidRPr="000F7841">
        <w:rPr>
          <w:rFonts w:hint="eastAsia"/>
        </w:rPr>
        <w:t>厭離心情活躍心中</w:t>
      </w:r>
    </w:p>
    <w:p w14:paraId="1AC6D7BD" w14:textId="594F2C00" w:rsidR="002D53B9" w:rsidRPr="00BD09C6" w:rsidRDefault="006D244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這一類聲聞的厭離心情，居然</w:t>
      </w:r>
      <w:bookmarkStart w:id="18" w:name="_Hlk190061821"/>
      <w:r w:rsidRPr="00BD09C6">
        <w:rPr>
          <w:rFonts w:cs="Times New Roman"/>
        </w:rPr>
        <w:t>活躍</w:t>
      </w:r>
      <w:bookmarkEnd w:id="18"/>
      <w:r w:rsidRPr="00BD09C6">
        <w:rPr>
          <w:rFonts w:cs="Times New Roman"/>
        </w:rPr>
        <w:t>於至圓至頓的大乘行者的</w:t>
      </w:r>
      <w:bookmarkStart w:id="19" w:name="_Hlk190061834"/>
      <w:r w:rsidRPr="00BD09C6">
        <w:rPr>
          <w:rFonts w:cs="Times New Roman"/>
        </w:rPr>
        <w:t>心中</w:t>
      </w:r>
      <w:bookmarkEnd w:id="19"/>
      <w:r w:rsidRPr="00BD09C6">
        <w:rPr>
          <w:rFonts w:cs="Times New Roman"/>
        </w:rPr>
        <w:t>。</w:t>
      </w:r>
    </w:p>
    <w:p w14:paraId="0AA11A4C" w14:textId="77777777" w:rsidR="00F85E11" w:rsidRDefault="006D244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山林清修，被稱美為菩薩的正道，而不再是走向「京都城邑聚落」了。</w:t>
      </w:r>
    </w:p>
    <w:p w14:paraId="35FAF661" w14:textId="3328C4CE" w:rsidR="00F85E11" w:rsidRPr="000F7841" w:rsidRDefault="006511D7" w:rsidP="000F7841">
      <w:pPr>
        <w:pStyle w:val="Heading3"/>
      </w:pPr>
      <w:r w:rsidRPr="000F7841">
        <w:t>三</w:t>
      </w:r>
      <w:r w:rsidRPr="000F7841">
        <w:rPr>
          <w:rFonts w:hint="eastAsia"/>
        </w:rPr>
        <w:t>、</w:t>
      </w:r>
      <w:r w:rsidR="00FB34C5" w:rsidRPr="000F7841">
        <w:rPr>
          <w:rFonts w:hint="eastAsia"/>
        </w:rPr>
        <w:t>自以為修行</w:t>
      </w:r>
      <w:r w:rsidR="00DF0668" w:rsidRPr="000F7841">
        <w:rPr>
          <w:rFonts w:hint="eastAsia"/>
        </w:rPr>
        <w:t>本</w:t>
      </w:r>
      <w:r w:rsidR="002C28F2" w:rsidRPr="000F7841">
        <w:rPr>
          <w:rFonts w:hint="eastAsia"/>
        </w:rPr>
        <w:t>來</w:t>
      </w:r>
      <w:r w:rsidR="00FB34C5" w:rsidRPr="000F7841">
        <w:rPr>
          <w:rFonts w:hint="eastAsia"/>
        </w:rPr>
        <w:t>圓成</w:t>
      </w:r>
    </w:p>
    <w:p w14:paraId="38AEA6B0" w14:textId="617A9034" w:rsidR="002D53B9" w:rsidRPr="00BD09C6" w:rsidRDefault="006D244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在這種思想中，質疑者的疑難，也自以為不成問題的。因為一切利他功德，本來圓成，不需要向外求索。如一念證悟，即具足六波羅蜜，無邊功德，一點也不缺少。</w:t>
      </w:r>
    </w:p>
    <w:p w14:paraId="0EAE5DBB" w14:textId="77777777" w:rsidR="001B111F" w:rsidRDefault="006D244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在理論上，在心境上，當然言之成理，持之有故。</w:t>
      </w:r>
    </w:p>
    <w:p w14:paraId="35B0F722" w14:textId="3197D3FB" w:rsidR="009C2D56" w:rsidRPr="000F7841" w:rsidRDefault="009C2D56" w:rsidP="000F7841">
      <w:pPr>
        <w:pStyle w:val="Heading3"/>
      </w:pPr>
      <w:r w:rsidRPr="000F7841">
        <w:t>四</w:t>
      </w:r>
      <w:r w:rsidRPr="000F7841">
        <w:rPr>
          <w:rFonts w:hint="eastAsia"/>
        </w:rPr>
        <w:t>、</w:t>
      </w:r>
      <w:r w:rsidR="00CB25FD" w:rsidRPr="000F7841">
        <w:rPr>
          <w:rFonts w:hint="eastAsia"/>
        </w:rPr>
        <w:t>結說：</w:t>
      </w:r>
      <w:r w:rsidR="00C11D44" w:rsidRPr="000F7841">
        <w:rPr>
          <w:rFonts w:hint="eastAsia"/>
        </w:rPr>
        <w:t>一般人但見自利而未有利他</w:t>
      </w:r>
    </w:p>
    <w:p w14:paraId="2AED70CC" w14:textId="6ECC7BA9" w:rsidR="001B111F" w:rsidRDefault="006D244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然在一般凡夫的眼光中，這種菩薩的利他功德，不過是宗教徒自心的內容。</w:t>
      </w:r>
    </w:p>
    <w:p w14:paraId="12A93BD8" w14:textId="524E8FBF" w:rsidR="002D53B9" w:rsidRPr="00BD09C6" w:rsidRDefault="006D2444" w:rsidP="00C82AA0">
      <w:pPr>
        <w:tabs>
          <w:tab w:val="left" w:pos="2835"/>
        </w:tabs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從表現於實際來看，但見自利，並未利他，並不能免卻難者的懷疑。</w:t>
      </w:r>
    </w:p>
    <w:p w14:paraId="4908A420" w14:textId="5E745366" w:rsidR="002D53B9" w:rsidRPr="000F7841" w:rsidRDefault="00D857D1" w:rsidP="000F7841">
      <w:pPr>
        <w:pStyle w:val="Heading2"/>
        <w:ind w:left="120"/>
      </w:pPr>
      <w:bookmarkStart w:id="20" w:name="_Toc200817020"/>
      <w:r w:rsidRPr="000F7841">
        <w:rPr>
          <w:rFonts w:hint="eastAsia"/>
        </w:rPr>
        <w:t>（肆）</w:t>
      </w:r>
      <w:r w:rsidR="004B2FD5" w:rsidRPr="000F7841">
        <w:rPr>
          <w:rFonts w:hint="eastAsia"/>
        </w:rPr>
        <w:t>太虛大師</w:t>
      </w:r>
      <w:r w:rsidR="00167999" w:rsidRPr="000F7841">
        <w:rPr>
          <w:rFonts w:hint="eastAsia"/>
        </w:rPr>
        <w:t>對南方佛教與中國佛教的評論</w:t>
      </w:r>
      <w:bookmarkEnd w:id="20"/>
    </w:p>
    <w:p w14:paraId="1DD02163" w14:textId="77777777" w:rsidR="00556966" w:rsidRPr="00BD09C6" w:rsidRDefault="006D2444" w:rsidP="001B38B5">
      <w:pPr>
        <w:tabs>
          <w:tab w:val="left" w:pos="2835"/>
        </w:tabs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抗戰期中，虛大師從南洋訪問回來說：南方的教理是小乘，行為是大乘；中國的教理是大乘，行為是小乘。</w:t>
      </w:r>
    </w:p>
    <w:p w14:paraId="227DEE6C" w14:textId="32476F8C" w:rsidR="0045342D" w:rsidRPr="000F7841" w:rsidRDefault="0045342D" w:rsidP="000F7841">
      <w:pPr>
        <w:pStyle w:val="Heading2"/>
        <w:ind w:left="120"/>
      </w:pPr>
      <w:bookmarkStart w:id="21" w:name="_Toc200817021"/>
      <w:r w:rsidRPr="000F7841">
        <w:rPr>
          <w:rFonts w:hint="eastAsia"/>
        </w:rPr>
        <w:t>（伍）導師</w:t>
      </w:r>
      <w:r w:rsidR="005543A4" w:rsidRPr="000F7841">
        <w:rPr>
          <w:rFonts w:hint="eastAsia"/>
        </w:rPr>
        <w:t>回</w:t>
      </w:r>
      <w:r w:rsidR="00D03CB5" w:rsidRPr="000F7841">
        <w:rPr>
          <w:rFonts w:hint="eastAsia"/>
        </w:rPr>
        <w:t>應</w:t>
      </w:r>
      <w:r w:rsidRPr="000F7841">
        <w:rPr>
          <w:rFonts w:hint="eastAsia"/>
        </w:rPr>
        <w:t>太虛大師</w:t>
      </w:r>
      <w:r w:rsidR="00D03CB5" w:rsidRPr="000F7841">
        <w:rPr>
          <w:rFonts w:hint="eastAsia"/>
        </w:rPr>
        <w:t>對對南方佛教與中國佛教的評論</w:t>
      </w:r>
      <w:bookmarkEnd w:id="21"/>
    </w:p>
    <w:p w14:paraId="671F6E6C" w14:textId="6BA13512" w:rsidR="00556966" w:rsidRPr="00BD09C6" w:rsidRDefault="006D2444" w:rsidP="00C82AA0">
      <w:pPr>
        <w:tabs>
          <w:tab w:val="left" w:pos="2835"/>
        </w:tabs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其實，南方的佛教，雖是聲聞三藏，由於失去了真正的聲聞精神，幾乎沒有厭離心切、專修禪慧而趨解脫的。缺乏了急求證悟的心情，所以反能重視世間的教化，做些慈善文化事業。</w:t>
      </w:r>
    </w:p>
    <w:p w14:paraId="0CDADDD4" w14:textId="06935705" w:rsidR="00C13051" w:rsidRPr="00BD09C6" w:rsidRDefault="006D2444" w:rsidP="00C82AA0">
      <w:pPr>
        <w:tabs>
          <w:tab w:val="left" w:pos="2835"/>
        </w:tabs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而中國呢，不但教理是大乘的最大乘，頓超直入的修持，也是大乘的最大乘。稱為大乘的最大乘，實是大乘佛教而復活了聲聞的精神</w:t>
      </w:r>
      <w:r w:rsidRPr="00BD09C6">
        <w:rPr>
          <w:rFonts w:cs="Times New Roman"/>
        </w:rPr>
        <w:t>——</w:t>
      </w:r>
      <w:r w:rsidRPr="00BD09C6">
        <w:rPr>
          <w:rFonts w:cs="Times New Roman"/>
        </w:rPr>
        <w:t>急求己利，急求證入。失去了悲濟為先的大乘真精神，大乘救世的實行，只能寄託於唯心的玄理了！</w:t>
      </w:r>
    </w:p>
    <w:p w14:paraId="149D4480" w14:textId="299F6146" w:rsidR="0052003D" w:rsidRPr="000F7841" w:rsidRDefault="000C67F8" w:rsidP="000F7841">
      <w:pPr>
        <w:pStyle w:val="Heading1"/>
        <w:spacing w:before="360"/>
      </w:pPr>
      <w:bookmarkStart w:id="22" w:name="_Toc200817022"/>
      <w:r w:rsidRPr="000F7841">
        <w:t>肆、</w:t>
      </w:r>
      <w:r w:rsidR="006D2444" w:rsidRPr="000F7841">
        <w:t>長在生死利眾生</w:t>
      </w:r>
      <w:bookmarkEnd w:id="22"/>
    </w:p>
    <w:p w14:paraId="737ECF73" w14:textId="75835F6A" w:rsidR="00E163E9" w:rsidRPr="000F7841" w:rsidRDefault="00E163E9" w:rsidP="000F7841">
      <w:pPr>
        <w:pStyle w:val="Heading2"/>
        <w:ind w:left="120"/>
      </w:pPr>
      <w:bookmarkStart w:id="23" w:name="_Toc200817023"/>
      <w:r w:rsidRPr="000F7841">
        <w:rPr>
          <w:rFonts w:hint="eastAsia"/>
        </w:rPr>
        <w:t>（壹）</w:t>
      </w:r>
      <w:r w:rsidR="00DC3C9E" w:rsidRPr="000F7841">
        <w:rPr>
          <w:rFonts w:hint="eastAsia"/>
        </w:rPr>
        <w:t>部分大乘行者</w:t>
      </w:r>
      <w:r w:rsidR="00182BF7" w:rsidRPr="000F7841">
        <w:rPr>
          <w:rFonts w:hint="eastAsia"/>
        </w:rPr>
        <w:t>求信心不退或</w:t>
      </w:r>
      <w:bookmarkStart w:id="24" w:name="_Hlk190066427"/>
      <w:r w:rsidR="00182BF7" w:rsidRPr="000F7841">
        <w:rPr>
          <w:rFonts w:hint="eastAsia"/>
        </w:rPr>
        <w:t>急求解脫</w:t>
      </w:r>
      <w:bookmarkEnd w:id="24"/>
      <w:r w:rsidR="00182BF7" w:rsidRPr="000F7841">
        <w:rPr>
          <w:rFonts w:hint="eastAsia"/>
        </w:rPr>
        <w:t>、成佛</w:t>
      </w:r>
      <w:r w:rsidR="00D91004" w:rsidRPr="000F7841">
        <w:rPr>
          <w:rFonts w:hint="eastAsia"/>
        </w:rPr>
        <w:t>的心理因素</w:t>
      </w:r>
      <w:bookmarkEnd w:id="23"/>
    </w:p>
    <w:p w14:paraId="45805B63" w14:textId="39BBC4EF" w:rsidR="00844A5A" w:rsidRPr="00BD09C6" w:rsidRDefault="006D2444" w:rsidP="00C82AA0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大乘佛教的修學者</w:t>
      </w:r>
      <w:r w:rsidRPr="00BD09C6">
        <w:rPr>
          <w:rFonts w:cs="Times New Roman"/>
        </w:rPr>
        <w:t>——</w:t>
      </w:r>
      <w:r w:rsidRPr="00BD09C6">
        <w:rPr>
          <w:rFonts w:cs="Times New Roman"/>
        </w:rPr>
        <w:t>菩薩，如沒有證悟，還不能解脫自在，他怎麼能長期的在生死中修行？不怕失敗嗎？能自己作得主而不像一般凡夫的墮入惡道，或生長壽天嗎？自己不能浮水，怎能在水中救人？難道不怕自己沈沒嗎？</w:t>
      </w:r>
    </w:p>
    <w:p w14:paraId="697142BE" w14:textId="77777777" w:rsidR="004F2CD2" w:rsidRPr="00BD09C6" w:rsidRDefault="006D2444" w:rsidP="00C82AA0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一分學者的專重信願，求得信心的不退；或專重智證，而趨於急求解脫，急求成佛，這都不外乎受了這種思想的影響。</w:t>
      </w:r>
    </w:p>
    <w:p w14:paraId="1CC8EAEC" w14:textId="561ADB07" w:rsidR="00AD39DD" w:rsidRPr="000F7841" w:rsidRDefault="00D91004" w:rsidP="000F7841">
      <w:pPr>
        <w:pStyle w:val="Heading2"/>
        <w:ind w:left="120"/>
      </w:pPr>
      <w:bookmarkStart w:id="25" w:name="_Toc200817024"/>
      <w:r w:rsidRPr="000F7841">
        <w:rPr>
          <w:rFonts w:hint="eastAsia"/>
        </w:rPr>
        <w:t>（貳）</w:t>
      </w:r>
      <w:r w:rsidR="00DC3C9E" w:rsidRPr="000F7841">
        <w:rPr>
          <w:rFonts w:hint="eastAsia"/>
        </w:rPr>
        <w:t>大乘行者急求解脫</w:t>
      </w:r>
      <w:r w:rsidR="00F63AC1" w:rsidRPr="000F7841">
        <w:rPr>
          <w:rFonts w:hint="eastAsia"/>
        </w:rPr>
        <w:t>等是</w:t>
      </w:r>
      <w:r w:rsidR="009E70A2" w:rsidRPr="000F7841">
        <w:rPr>
          <w:rFonts w:hint="eastAsia"/>
        </w:rPr>
        <w:t>大乘真精神的沒落</w:t>
      </w:r>
      <w:bookmarkEnd w:id="25"/>
    </w:p>
    <w:p w14:paraId="78803A20" w14:textId="6306F3EE" w:rsidR="00BA513D" w:rsidRPr="00BD09C6" w:rsidRDefault="006D2444" w:rsidP="00C82AA0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當然，自己不能浮水，不能入水救人。然而，自己離水上岸，又怎麼能在水中救人？</w:t>
      </w:r>
    </w:p>
    <w:p w14:paraId="44FA3E4E" w14:textId="77777777" w:rsidR="004F2CD2" w:rsidRPr="00BD09C6" w:rsidRDefault="006D2444" w:rsidP="00C82AA0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聲聞人急求自證，了脫生死，等到一斷煩惱，即「與生死作隔礙」，再也不能發菩提心</w:t>
      </w:r>
      <w:r w:rsidRPr="00BD09C6">
        <w:rPr>
          <w:rFonts w:cs="Times New Roman"/>
        </w:rPr>
        <w:t>——</w:t>
      </w:r>
      <w:r w:rsidRPr="00BD09C6">
        <w:rPr>
          <w:rFonts w:cs="Times New Roman"/>
        </w:rPr>
        <w:t>長在生死修菩薩行。</w:t>
      </w:r>
    </w:p>
    <w:p w14:paraId="421EFB7E" w14:textId="77777777" w:rsidR="004F2CD2" w:rsidRPr="00BD09C6" w:rsidRDefault="006D2444" w:rsidP="00C82AA0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雖然大乘經中，進展到還是可以迴心向大的結論，</w:t>
      </w:r>
    </w:p>
    <w:p w14:paraId="3B5FAB94" w14:textId="77777777" w:rsidR="004F2CD2" w:rsidRPr="00BD09C6" w:rsidRDefault="006D2444" w:rsidP="00C82AA0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然而被痛責為焦芽敗種的，要費多大的方便，才能使他迴向大乘呢？</w:t>
      </w:r>
    </w:p>
    <w:p w14:paraId="7AEE2063" w14:textId="77777777" w:rsidR="004F2CD2" w:rsidRPr="00BD09C6" w:rsidRDefault="006D2444" w:rsidP="00C82AA0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要再修多少劫的大乘信心，才能登菩薩地呢？</w:t>
      </w:r>
    </w:p>
    <w:p w14:paraId="47ED0868" w14:textId="77777777" w:rsidR="004F2CD2" w:rsidRPr="00BD09C6" w:rsidRDefault="006D2444" w:rsidP="00C82AA0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即使迴入菩薩乘，由於過去自利的積習難返，也遠不及直往大乘的來得順利而精進。</w:t>
      </w:r>
    </w:p>
    <w:p w14:paraId="679A6AC3" w14:textId="77777777" w:rsidR="00375B11" w:rsidRPr="00BD09C6" w:rsidRDefault="006D2444" w:rsidP="00C82AA0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所以大乘經中，以退失菩提心為犯菩薩重戒；以悲願不足而墮入自利的證入為必死無疑。</w:t>
      </w:r>
    </w:p>
    <w:p w14:paraId="27586059" w14:textId="77777777" w:rsidR="00375B11" w:rsidRPr="00BD09C6" w:rsidRDefault="006D2444" w:rsidP="00C82AA0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不重悲願，不集利他的種種功德，一心一意的自利，以為能速疾成佛，這真是可悲的大乘真精神的沒落！</w:t>
      </w:r>
    </w:p>
    <w:p w14:paraId="1F514948" w14:textId="27F20AE3" w:rsidR="00AD39DD" w:rsidRPr="000F7841" w:rsidRDefault="00F63AC1" w:rsidP="000F7841">
      <w:pPr>
        <w:pStyle w:val="Heading2"/>
        <w:ind w:left="120"/>
      </w:pPr>
      <w:bookmarkStart w:id="26" w:name="_Toc200817025"/>
      <w:r w:rsidRPr="000F7841">
        <w:rPr>
          <w:rFonts w:hint="eastAsia"/>
        </w:rPr>
        <w:t>（參）</w:t>
      </w:r>
      <w:r w:rsidR="0095443E" w:rsidRPr="000F7841">
        <w:rPr>
          <w:rFonts w:hint="eastAsia"/>
        </w:rPr>
        <w:t>菩薩要</w:t>
      </w:r>
      <w:r w:rsidR="00323CD1" w:rsidRPr="000F7841">
        <w:rPr>
          <w:rFonts w:hint="eastAsia"/>
        </w:rPr>
        <w:t>有</w:t>
      </w:r>
      <w:r w:rsidR="0095443E" w:rsidRPr="000F7841">
        <w:rPr>
          <w:rFonts w:hint="eastAsia"/>
        </w:rPr>
        <w:t>長在生死而能普利眾生的本領</w:t>
      </w:r>
      <w:bookmarkEnd w:id="26"/>
    </w:p>
    <w:p w14:paraId="4BAFD0FF" w14:textId="336DE0DF" w:rsidR="00C477A2" w:rsidRPr="000F7841" w:rsidRDefault="00B45C16" w:rsidP="000F7841">
      <w:pPr>
        <w:pStyle w:val="Heading3"/>
      </w:pPr>
      <w:r w:rsidRPr="000F7841">
        <w:t>一</w:t>
      </w:r>
      <w:r w:rsidRPr="000F7841">
        <w:rPr>
          <w:rFonts w:hint="eastAsia"/>
        </w:rPr>
        <w:t>、總說</w:t>
      </w:r>
    </w:p>
    <w:p w14:paraId="1964C062" w14:textId="64CDF152" w:rsidR="00375B11" w:rsidRPr="00BD09C6" w:rsidRDefault="006D2444" w:rsidP="00C82AA0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在水中救人，是不能離水上岸的。要學會浮水，也非在水中學習不可。</w:t>
      </w:r>
    </w:p>
    <w:p w14:paraId="31A600AF" w14:textId="77777777" w:rsidR="002941AB" w:rsidRDefault="006D2444" w:rsidP="00C82AA0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菩薩要長在生死中修菩薩行，自然要在生死中學習，要有一套長在生死而能普利眾生的本領。</w:t>
      </w:r>
    </w:p>
    <w:p w14:paraId="4D2FE5BB" w14:textId="4F4BC164" w:rsidR="008B1BFE" w:rsidRPr="000F7841" w:rsidRDefault="00547E86" w:rsidP="000F7841">
      <w:pPr>
        <w:pStyle w:val="Heading3"/>
      </w:pPr>
      <w:r w:rsidRPr="000F7841">
        <w:t>二</w:t>
      </w:r>
      <w:r w:rsidRPr="000F7841">
        <w:rPr>
          <w:rFonts w:hint="eastAsia"/>
        </w:rPr>
        <w:t>、別釋</w:t>
      </w:r>
    </w:p>
    <w:p w14:paraId="489A5FE0" w14:textId="422C1167" w:rsidR="00547E86" w:rsidRPr="000F7841" w:rsidRDefault="00547E86" w:rsidP="000F7841">
      <w:pPr>
        <w:pStyle w:val="Heading4"/>
        <w:ind w:left="360"/>
      </w:pPr>
      <w:r w:rsidRPr="000F7841">
        <w:rPr>
          <w:rFonts w:hint="eastAsia"/>
        </w:rPr>
        <w:t>（</w:t>
      </w:r>
      <w:r w:rsidRPr="000F7841">
        <w:t>一</w:t>
      </w:r>
      <w:r w:rsidRPr="000F7841">
        <w:rPr>
          <w:rFonts w:hint="eastAsia"/>
        </w:rPr>
        <w:t>）</w:t>
      </w:r>
      <w:r w:rsidR="00956B9E" w:rsidRPr="000F7841">
        <w:rPr>
          <w:rFonts w:hint="eastAsia"/>
        </w:rPr>
        <w:t>非依佛力或先了脫生死</w:t>
      </w:r>
      <w:r w:rsidR="006E494E" w:rsidRPr="000F7841">
        <w:rPr>
          <w:rFonts w:hint="eastAsia"/>
        </w:rPr>
        <w:t>而</w:t>
      </w:r>
      <w:r w:rsidR="007D2972" w:rsidRPr="000F7841">
        <w:rPr>
          <w:rFonts w:hint="eastAsia"/>
        </w:rPr>
        <w:t>能</w:t>
      </w:r>
      <w:r w:rsidR="006E494E" w:rsidRPr="000F7841">
        <w:rPr>
          <w:rFonts w:hint="eastAsia"/>
        </w:rPr>
        <w:t>長在生死</w:t>
      </w:r>
      <w:r w:rsidR="00692305" w:rsidRPr="000F7841">
        <w:rPr>
          <w:rFonts w:hint="eastAsia"/>
        </w:rPr>
        <w:t>以</w:t>
      </w:r>
      <w:r w:rsidR="006E494E" w:rsidRPr="000F7841">
        <w:rPr>
          <w:rFonts w:hint="eastAsia"/>
        </w:rPr>
        <w:t>普利眾生</w:t>
      </w:r>
    </w:p>
    <w:p w14:paraId="19DCA1EB" w14:textId="28470BBF" w:rsidR="00375B11" w:rsidRPr="00BD09C6" w:rsidRDefault="006D2444" w:rsidP="00C82AA0">
      <w:pPr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但這非依賴佛力可成；也非自己先做到了生脫死、解脫自在，因為這是要墮入小乘深坑的。</w:t>
      </w:r>
    </w:p>
    <w:p w14:paraId="69EF73E4" w14:textId="10968EBB" w:rsidR="00D56E82" w:rsidRPr="000F7841" w:rsidRDefault="00D56E82" w:rsidP="000F7841">
      <w:pPr>
        <w:pStyle w:val="Heading4"/>
        <w:ind w:left="360"/>
      </w:pPr>
      <w:r w:rsidRPr="000F7841">
        <w:rPr>
          <w:rFonts w:hint="eastAsia"/>
        </w:rPr>
        <w:t>（</w:t>
      </w:r>
      <w:r w:rsidRPr="000F7841">
        <w:t>二</w:t>
      </w:r>
      <w:r w:rsidRPr="000F7841">
        <w:rPr>
          <w:rFonts w:hint="eastAsia"/>
        </w:rPr>
        <w:t>）</w:t>
      </w:r>
      <w:r w:rsidR="00405B77" w:rsidRPr="000F7841">
        <w:rPr>
          <w:rFonts w:hint="eastAsia"/>
        </w:rPr>
        <w:t>「勝解空性」</w:t>
      </w:r>
      <w:r w:rsidR="00ED39CC" w:rsidRPr="000F7841">
        <w:rPr>
          <w:rFonts w:hint="eastAsia"/>
        </w:rPr>
        <w:t>為主而</w:t>
      </w:r>
      <w:r w:rsidR="009B2C23" w:rsidRPr="000F7841">
        <w:rPr>
          <w:rFonts w:hint="eastAsia"/>
        </w:rPr>
        <w:t>「堅定信願」、「長養慈悲」</w:t>
      </w:r>
      <w:r w:rsidR="00AB146B" w:rsidRPr="000F7841">
        <w:rPr>
          <w:rFonts w:hint="eastAsia"/>
        </w:rPr>
        <w:t>以</w:t>
      </w:r>
      <w:r w:rsidR="00ED39CC" w:rsidRPr="000F7841">
        <w:rPr>
          <w:rFonts w:hint="eastAsia"/>
        </w:rPr>
        <w:t>長在生死</w:t>
      </w:r>
      <w:r w:rsidR="00AB146B" w:rsidRPr="000F7841">
        <w:rPr>
          <w:rFonts w:hint="eastAsia"/>
        </w:rPr>
        <w:t>中</w:t>
      </w:r>
      <w:r w:rsidR="00ED39CC" w:rsidRPr="000F7841">
        <w:rPr>
          <w:rFonts w:hint="eastAsia"/>
        </w:rPr>
        <w:t>普利眾生</w:t>
      </w:r>
    </w:p>
    <w:p w14:paraId="25B1E961" w14:textId="5BB92C90" w:rsidR="001C38F4" w:rsidRDefault="006D2444" w:rsidP="00C82AA0">
      <w:pPr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菩薩這套長在生死而能廣利眾生的本領，除</w:t>
      </w:r>
      <w:bookmarkStart w:id="27" w:name="_Hlk190066983"/>
      <w:r w:rsidRPr="00BD09C6">
        <w:rPr>
          <w:rFonts w:cs="Times New Roman"/>
        </w:rPr>
        <w:t>「堅定信願」、「長養慈悲」而外，</w:t>
      </w:r>
      <w:r w:rsidRPr="0058308C">
        <w:rPr>
          <w:rFonts w:cs="Times New Roman"/>
          <w:b/>
          <w:bCs/>
          <w:u w:val="single"/>
        </w:rPr>
        <w:t>主要的是「勝解空性」</w:t>
      </w:r>
      <w:r w:rsidRPr="00BD09C6">
        <w:rPr>
          <w:rFonts w:cs="Times New Roman"/>
        </w:rPr>
        <w:t>。</w:t>
      </w:r>
    </w:p>
    <w:p w14:paraId="30C45D72" w14:textId="4741F981" w:rsidR="00D56E82" w:rsidRPr="000F7841" w:rsidRDefault="00765751" w:rsidP="000F7841">
      <w:pPr>
        <w:pStyle w:val="Heading5"/>
        <w:ind w:left="480"/>
      </w:pPr>
      <w:r w:rsidRPr="000F7841">
        <w:rPr>
          <w:rFonts w:hint="eastAsia"/>
        </w:rPr>
        <w:t>1</w:t>
      </w:r>
      <w:r w:rsidRPr="000F7841">
        <w:rPr>
          <w:rFonts w:hint="eastAsia"/>
        </w:rPr>
        <w:t>、</w:t>
      </w:r>
      <w:r w:rsidR="001612AB" w:rsidRPr="000F7841">
        <w:rPr>
          <w:rFonts w:hint="eastAsia"/>
        </w:rPr>
        <w:t>觀一切法如幻如化</w:t>
      </w:r>
      <w:r w:rsidR="003260D9" w:rsidRPr="000F7841">
        <w:rPr>
          <w:rFonts w:hint="eastAsia"/>
        </w:rPr>
        <w:t>等以達</w:t>
      </w:r>
      <w:r w:rsidR="00264F0B" w:rsidRPr="000F7841">
        <w:rPr>
          <w:rFonts w:hint="eastAsia"/>
        </w:rPr>
        <w:t>「勝解空性」</w:t>
      </w:r>
    </w:p>
    <w:p w14:paraId="411DB0DD" w14:textId="2B16D339" w:rsidR="001C38F4" w:rsidRPr="00BD09C6" w:rsidRDefault="006D2444" w:rsidP="00C82AA0">
      <w:pPr>
        <w:spacing w:after="108"/>
        <w:ind w:leftChars="200" w:left="480"/>
        <w:rPr>
          <w:rFonts w:cs="Times New Roman"/>
        </w:rPr>
      </w:pPr>
      <w:bookmarkStart w:id="28" w:name="_Hlk190068242"/>
      <w:bookmarkEnd w:id="27"/>
      <w:r w:rsidRPr="00BD09C6">
        <w:rPr>
          <w:rFonts w:cs="Times New Roman"/>
        </w:rPr>
        <w:t>觀一切法如幻如化，了無自性</w:t>
      </w:r>
      <w:bookmarkEnd w:id="28"/>
      <w:r w:rsidRPr="00BD09C6">
        <w:rPr>
          <w:rFonts w:cs="Times New Roman"/>
        </w:rPr>
        <w:t>，得二諦無礙的正見，是最主要的一著。</w:t>
      </w:r>
    </w:p>
    <w:p w14:paraId="4D2D5BA7" w14:textId="77777777" w:rsidR="001C38F4" w:rsidRPr="00BD09C6" w:rsidRDefault="006D2444" w:rsidP="00C82AA0">
      <w:pPr>
        <w:spacing w:after="108"/>
        <w:ind w:leftChars="200" w:left="480"/>
        <w:rPr>
          <w:rFonts w:cs="Times New Roman"/>
        </w:rPr>
      </w:pPr>
      <w:r w:rsidRPr="00BD09C6">
        <w:rPr>
          <w:rFonts w:cs="Times New Roman"/>
        </w:rPr>
        <w:t>所以經上說：「</w:t>
      </w:r>
      <w:r w:rsidRPr="00BD09C6">
        <w:rPr>
          <w:rFonts w:eastAsia="標楷體" w:cs="Times New Roman"/>
        </w:rPr>
        <w:t>假使有世間，正見增上者，雖復百千生，終不墮惡趣。</w:t>
      </w:r>
      <w:r w:rsidRPr="00BD09C6">
        <w:rPr>
          <w:rFonts w:cs="Times New Roman"/>
        </w:rPr>
        <w:t>」</w:t>
      </w:r>
      <w:r w:rsidR="00517C60" w:rsidRPr="00BD09C6">
        <w:rPr>
          <w:rStyle w:val="FootnoteReference"/>
          <w:rFonts w:cs="Times New Roman"/>
        </w:rPr>
        <w:footnoteReference w:id="4"/>
      </w:r>
    </w:p>
    <w:p w14:paraId="28DC2AC1" w14:textId="76E82487" w:rsidR="00DC6B2A" w:rsidRPr="000F7841" w:rsidRDefault="003260D9" w:rsidP="000F7841">
      <w:pPr>
        <w:pStyle w:val="Heading5"/>
        <w:ind w:left="480"/>
      </w:pPr>
      <w:r w:rsidRPr="000F7841">
        <w:rPr>
          <w:rFonts w:hint="eastAsia"/>
        </w:rPr>
        <w:t>2</w:t>
      </w:r>
      <w:r w:rsidR="001612AB" w:rsidRPr="000F7841">
        <w:rPr>
          <w:rFonts w:hint="eastAsia"/>
        </w:rPr>
        <w:t>、</w:t>
      </w:r>
      <w:r w:rsidRPr="000F7841">
        <w:rPr>
          <w:rFonts w:hint="eastAsia"/>
        </w:rPr>
        <w:t>達「勝解空性」而能深知涅槃的功德</w:t>
      </w:r>
      <w:r w:rsidR="005429A4" w:rsidRPr="000F7841">
        <w:rPr>
          <w:rFonts w:hint="eastAsia"/>
        </w:rPr>
        <w:t>但不</w:t>
      </w:r>
      <w:r w:rsidRPr="000F7841">
        <w:rPr>
          <w:rFonts w:hint="eastAsia"/>
        </w:rPr>
        <w:t>急趣涅槃</w:t>
      </w:r>
    </w:p>
    <w:p w14:paraId="12556FBC" w14:textId="65C7462D" w:rsidR="001C38F4" w:rsidRPr="00BD09C6" w:rsidRDefault="006D2444" w:rsidP="00C82AA0">
      <w:pPr>
        <w:spacing w:after="108"/>
        <w:ind w:leftChars="200" w:left="480"/>
        <w:rPr>
          <w:rFonts w:cs="Times New Roman"/>
        </w:rPr>
      </w:pPr>
      <w:r w:rsidRPr="00BD09C6">
        <w:rPr>
          <w:rFonts w:cs="Times New Roman"/>
        </w:rPr>
        <w:t>唯有了達得生死與涅槃都是如幻如化的，這才能不如凡夫的戀著生死，也不像小乘那樣的以「</w:t>
      </w:r>
      <w:r w:rsidRPr="00BD09C6">
        <w:rPr>
          <w:rFonts w:eastAsia="標楷體" w:cs="Times New Roman"/>
        </w:rPr>
        <w:t>觀三界如牢獄，視生死如冤家</w:t>
      </w:r>
      <w:r w:rsidRPr="00BD09C6">
        <w:rPr>
          <w:rFonts w:cs="Times New Roman"/>
        </w:rPr>
        <w:t>」</w:t>
      </w:r>
      <w:r w:rsidR="00284888" w:rsidRPr="00BD09C6">
        <w:rPr>
          <w:rStyle w:val="FootnoteReference"/>
          <w:rFonts w:cs="Times New Roman"/>
        </w:rPr>
        <w:footnoteReference w:id="5"/>
      </w:r>
      <w:r w:rsidRPr="00BD09C6">
        <w:rPr>
          <w:rFonts w:cs="Times New Roman"/>
        </w:rPr>
        <w:t>而厭離它，急求擺脫它。</w:t>
      </w:r>
    </w:p>
    <w:p w14:paraId="63A94DBC" w14:textId="6021F8DF" w:rsidR="00844A5A" w:rsidRDefault="006D2444" w:rsidP="00C82AA0">
      <w:pPr>
        <w:spacing w:after="108"/>
        <w:ind w:leftChars="200" w:left="480"/>
        <w:rPr>
          <w:rFonts w:cs="Times New Roman"/>
        </w:rPr>
      </w:pPr>
      <w:r w:rsidRPr="00BD09C6">
        <w:rPr>
          <w:rFonts w:cs="Times New Roman"/>
        </w:rPr>
        <w:t>這才能不如凡夫那樣的怖畏涅槃，</w:t>
      </w:r>
      <w:bookmarkStart w:id="29" w:name="_Hlk190068317"/>
      <w:r w:rsidRPr="00BD09C6">
        <w:rPr>
          <w:rFonts w:cs="Times New Roman"/>
        </w:rPr>
        <w:t>能深知涅槃的功德，而也不像小乘那樣的急趣涅槃</w:t>
      </w:r>
      <w:bookmarkEnd w:id="29"/>
      <w:r w:rsidRPr="00BD09C6">
        <w:rPr>
          <w:rFonts w:cs="Times New Roman"/>
        </w:rPr>
        <w:t>。</w:t>
      </w:r>
    </w:p>
    <w:p w14:paraId="6F4A9BE0" w14:textId="60CA2ABA" w:rsidR="00F530A8" w:rsidRPr="000F7841" w:rsidRDefault="00176D78" w:rsidP="000F7841">
      <w:pPr>
        <w:pStyle w:val="Heading5"/>
        <w:ind w:left="480"/>
      </w:pPr>
      <w:r w:rsidRPr="000F7841">
        <w:rPr>
          <w:rFonts w:hint="eastAsia"/>
        </w:rPr>
        <w:t>3</w:t>
      </w:r>
      <w:r w:rsidR="00F530A8" w:rsidRPr="000F7841">
        <w:rPr>
          <w:rFonts w:hint="eastAsia"/>
        </w:rPr>
        <w:t>、</w:t>
      </w:r>
      <w:r w:rsidR="00B73787" w:rsidRPr="000F7841">
        <w:rPr>
          <w:rFonts w:hint="eastAsia"/>
        </w:rPr>
        <w:t>依</w:t>
      </w:r>
      <w:r w:rsidR="006B3950" w:rsidRPr="000F7841">
        <w:rPr>
          <w:rFonts w:hint="eastAsia"/>
        </w:rPr>
        <w:t>信願、慈悲及空勝解力</w:t>
      </w:r>
      <w:r w:rsidR="006F54C0" w:rsidRPr="000F7841">
        <w:rPr>
          <w:rFonts w:hint="eastAsia"/>
        </w:rPr>
        <w:t>而能逐漸的調伏煩惱</w:t>
      </w:r>
    </w:p>
    <w:p w14:paraId="4D80C728" w14:textId="77777777" w:rsidR="00002E54" w:rsidRPr="00BD09C6" w:rsidRDefault="006D2444" w:rsidP="00C82AA0">
      <w:pPr>
        <w:spacing w:after="108"/>
        <w:ind w:leftChars="200" w:left="480"/>
        <w:rPr>
          <w:rFonts w:cs="Times New Roman"/>
        </w:rPr>
      </w:pPr>
      <w:r w:rsidRPr="00BD09C6">
        <w:rPr>
          <w:rFonts w:cs="Times New Roman"/>
        </w:rPr>
        <w:t>在生死中浮沈，因信願、慈悲，特別是空勝解力，能逐漸的調伏煩惱，能做到煩惱雖小小現起而不會闖大亂子。不斷煩惱，也不致作出重大惡業。</w:t>
      </w:r>
    </w:p>
    <w:p w14:paraId="1CB87EB0" w14:textId="31CD27C5" w:rsidR="00176D78" w:rsidRPr="000F7841" w:rsidRDefault="009F192C" w:rsidP="000F7841">
      <w:pPr>
        <w:pStyle w:val="Heading5"/>
        <w:ind w:left="480"/>
      </w:pPr>
      <w:r w:rsidRPr="000F7841">
        <w:rPr>
          <w:rFonts w:hint="eastAsia"/>
        </w:rPr>
        <w:t>4</w:t>
      </w:r>
      <w:r w:rsidR="00176D78" w:rsidRPr="000F7841">
        <w:rPr>
          <w:rFonts w:hint="eastAsia"/>
        </w:rPr>
        <w:t>、</w:t>
      </w:r>
      <w:r w:rsidR="0034632C" w:rsidRPr="000F7841">
        <w:rPr>
          <w:rFonts w:hint="eastAsia"/>
        </w:rPr>
        <w:t>依信願、慈悲及空勝解力</w:t>
      </w:r>
      <w:r w:rsidR="00D70588" w:rsidRPr="000F7841">
        <w:rPr>
          <w:rFonts w:hint="eastAsia"/>
        </w:rPr>
        <w:t>而無</w:t>
      </w:r>
      <w:r w:rsidR="00576B46" w:rsidRPr="000F7841">
        <w:rPr>
          <w:rFonts w:hint="eastAsia"/>
        </w:rPr>
        <w:t>有</w:t>
      </w:r>
      <w:r w:rsidR="00D70588" w:rsidRPr="000F7841">
        <w:rPr>
          <w:rFonts w:hint="eastAsia"/>
        </w:rPr>
        <w:t>墮落的憂慮</w:t>
      </w:r>
    </w:p>
    <w:p w14:paraId="22D427A5" w14:textId="46D60CDE" w:rsidR="00002E54" w:rsidRPr="00BD09C6" w:rsidRDefault="006D2444" w:rsidP="00C82AA0">
      <w:pPr>
        <w:spacing w:after="108"/>
        <w:ind w:leftChars="200" w:left="480"/>
        <w:rPr>
          <w:rFonts w:cs="Times New Roman"/>
        </w:rPr>
      </w:pPr>
      <w:r w:rsidRPr="00BD09C6">
        <w:rPr>
          <w:rFonts w:cs="Times New Roman"/>
        </w:rPr>
        <w:t>時時以眾生的苦痛為苦痛、眾生的利樂為利樂，我見一天天的薄劣，慈悲一天天的深厚，怕什麼墮落？唯有專為自己打算的，才隨時有</w:t>
      </w:r>
      <w:bookmarkStart w:id="30" w:name="_Hlk190068590"/>
      <w:r w:rsidRPr="00BD09C6">
        <w:rPr>
          <w:rFonts w:cs="Times New Roman"/>
        </w:rPr>
        <w:t>墮落的憂慮</w:t>
      </w:r>
      <w:bookmarkEnd w:id="30"/>
      <w:r w:rsidRPr="00BD09C6">
        <w:rPr>
          <w:rFonts w:cs="Times New Roman"/>
        </w:rPr>
        <w:t>。</w:t>
      </w:r>
    </w:p>
    <w:p w14:paraId="41510BD7" w14:textId="09060094" w:rsidR="008205BD" w:rsidRPr="000F7841" w:rsidRDefault="008205BD" w:rsidP="000F7841">
      <w:pPr>
        <w:pStyle w:val="Heading5"/>
        <w:ind w:left="480"/>
      </w:pPr>
      <w:r w:rsidRPr="000F7841">
        <w:rPr>
          <w:rFonts w:hint="eastAsia"/>
        </w:rPr>
        <w:t>5</w:t>
      </w:r>
      <w:r w:rsidRPr="000F7841">
        <w:rPr>
          <w:rFonts w:hint="eastAsia"/>
        </w:rPr>
        <w:t>、結說</w:t>
      </w:r>
    </w:p>
    <w:p w14:paraId="77CCE5C2" w14:textId="4E9EE8AD" w:rsidR="00AB6F64" w:rsidRDefault="006D2444" w:rsidP="00C82AA0">
      <w:pPr>
        <w:spacing w:after="108"/>
        <w:ind w:leftChars="200" w:left="480"/>
        <w:rPr>
          <w:rFonts w:cs="Times New Roman"/>
        </w:rPr>
      </w:pPr>
      <w:r w:rsidRPr="00BD09C6">
        <w:rPr>
          <w:rFonts w:cs="Times New Roman"/>
        </w:rPr>
        <w:t>發願在生死中，常得見佛，常得聞法，「世世常行菩薩道」，這是初期大乘的共義，中觀與瑜伽宗的共義。</w:t>
      </w:r>
    </w:p>
    <w:p w14:paraId="617642AF" w14:textId="0526055F" w:rsidR="00E629F0" w:rsidRPr="000F7841" w:rsidRDefault="007000E3" w:rsidP="00127BF8">
      <w:pPr>
        <w:pStyle w:val="Heading4"/>
        <w:ind w:left="360"/>
      </w:pPr>
      <w:r w:rsidRPr="000F7841">
        <w:rPr>
          <w:rFonts w:hint="eastAsia"/>
        </w:rPr>
        <w:t>（</w:t>
      </w:r>
      <w:r w:rsidRPr="000F7841">
        <w:t>三</w:t>
      </w:r>
      <w:r w:rsidRPr="000F7841">
        <w:rPr>
          <w:rFonts w:hint="eastAsia"/>
        </w:rPr>
        <w:t>）</w:t>
      </w:r>
      <w:r w:rsidR="00361028" w:rsidRPr="000F7841">
        <w:rPr>
          <w:rFonts w:hint="eastAsia"/>
        </w:rPr>
        <w:t>從聞思而進向修習</w:t>
      </w:r>
      <w:r w:rsidR="00916CBD" w:rsidRPr="000F7841">
        <w:rPr>
          <w:rFonts w:hint="eastAsia"/>
        </w:rPr>
        <w:t>並</w:t>
      </w:r>
      <w:r w:rsidR="00361028" w:rsidRPr="000F7841">
        <w:rPr>
          <w:rFonts w:hint="eastAsia"/>
        </w:rPr>
        <w:t>以信願、慈悲來助成</w:t>
      </w:r>
      <w:r w:rsidR="00B04D1F" w:rsidRPr="000F7841">
        <w:rPr>
          <w:rFonts w:hint="eastAsia"/>
        </w:rPr>
        <w:t>「空性勝解」</w:t>
      </w:r>
    </w:p>
    <w:p w14:paraId="0CF647FD" w14:textId="77777777" w:rsidR="008205BD" w:rsidRDefault="008205BD" w:rsidP="007F4283">
      <w:pPr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釋尊在經中說：「</w:t>
      </w:r>
      <w:r w:rsidRPr="00BD09C6">
        <w:rPr>
          <w:rFonts w:eastAsia="標楷體" w:cs="Times New Roman"/>
        </w:rPr>
        <w:t>我往昔中多住空故，證得阿耨多羅三藐三菩提</w:t>
      </w:r>
      <w:r w:rsidRPr="00BD09C6">
        <w:rPr>
          <w:rFonts w:cs="Times New Roman"/>
        </w:rPr>
        <w:t>」</w:t>
      </w:r>
      <w:r w:rsidRPr="00BD09C6">
        <w:rPr>
          <w:rStyle w:val="FootnoteReference"/>
          <w:rFonts w:cs="Times New Roman"/>
        </w:rPr>
        <w:footnoteReference w:id="6"/>
      </w:r>
      <w:r w:rsidRPr="00BD09C6">
        <w:rPr>
          <w:rFonts w:cs="Times New Roman"/>
        </w:rPr>
        <w:t>。這與聲聞行的多修生死無常故苦，厭離心深，是非常不同的。</w:t>
      </w:r>
    </w:p>
    <w:p w14:paraId="5F347978" w14:textId="77777777" w:rsidR="008205BD" w:rsidRDefault="008205BD" w:rsidP="007F4283">
      <w:pPr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大乘經的多明一切法空，即是不住生死、不住涅槃修菩薩行的成佛大方便。</w:t>
      </w:r>
    </w:p>
    <w:p w14:paraId="4D9E3D73" w14:textId="77777777" w:rsidR="00131E44" w:rsidRDefault="006D2444" w:rsidP="007F4283">
      <w:pPr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這種空性勝解，或稱「真空見」，要</w:t>
      </w:r>
      <w:bookmarkStart w:id="31" w:name="_Hlk190067644"/>
      <w:r w:rsidRPr="00BD09C6">
        <w:rPr>
          <w:rFonts w:cs="Times New Roman"/>
        </w:rPr>
        <w:t>從聞思而進向修習，以信願、慈悲來助成</w:t>
      </w:r>
      <w:bookmarkEnd w:id="31"/>
      <w:r w:rsidRPr="00BD09C6">
        <w:rPr>
          <w:rFonts w:cs="Times New Roman"/>
        </w:rPr>
        <w:t>。</w:t>
      </w:r>
    </w:p>
    <w:p w14:paraId="4B08F526" w14:textId="327F52CE" w:rsidR="00F97084" w:rsidRPr="000F7841" w:rsidRDefault="009C0876" w:rsidP="000F7841">
      <w:pPr>
        <w:pStyle w:val="Heading3"/>
      </w:pPr>
      <w:r w:rsidRPr="000F7841">
        <w:rPr>
          <w:rFonts w:hint="eastAsia"/>
        </w:rPr>
        <w:t>三、結說</w:t>
      </w:r>
    </w:p>
    <w:p w14:paraId="00541FC9" w14:textId="77777777" w:rsidR="00F83D53" w:rsidRPr="00BD09C6" w:rsidRDefault="00F83D53" w:rsidP="007F4283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時常記著：「今是學時，非是證時」</w:t>
      </w:r>
      <w:r w:rsidRPr="00BD09C6">
        <w:rPr>
          <w:rStyle w:val="FootnoteReference"/>
          <w:rFonts w:cs="Times New Roman"/>
        </w:rPr>
        <w:footnoteReference w:id="7"/>
      </w:r>
      <w:r w:rsidRPr="00BD09C6">
        <w:rPr>
          <w:rFonts w:cs="Times New Roman"/>
        </w:rPr>
        <w:t>（悲願不足而證空，就會墮入小乘）。這才能長在生死中，忍受生死的苦難，眾生的種種迫害，而不退菩提心。</w:t>
      </w:r>
    </w:p>
    <w:p w14:paraId="4E66A0E4" w14:textId="33961583" w:rsidR="0052003D" w:rsidRPr="00BD09C6" w:rsidRDefault="006D2444" w:rsidP="007F4283">
      <w:pPr>
        <w:spacing w:after="108"/>
        <w:ind w:leftChars="100" w:left="240"/>
        <w:rPr>
          <w:rFonts w:cs="Times New Roman"/>
        </w:rPr>
      </w:pPr>
      <w:r w:rsidRPr="00BD09C6">
        <w:rPr>
          <w:rFonts w:cs="Times New Roman"/>
        </w:rPr>
        <w:t>菩薩以「布施」、「愛語」、「利行」、「同事」</w:t>
      </w:r>
      <w:r w:rsidRPr="00BD09C6">
        <w:rPr>
          <w:rFonts w:cs="Times New Roman"/>
        </w:rPr>
        <w:t>——</w:t>
      </w:r>
      <w:r w:rsidRPr="00BD09C6">
        <w:rPr>
          <w:rFonts w:cs="Times New Roman"/>
        </w:rPr>
        <w:t>四攝法廣利一切眾生。自己還沒有解脫，卻能廣行慈悲濟物的難行苦行。雖然這不是人人所能的，然而菩薩的正常道，卻確實如此。</w:t>
      </w:r>
    </w:p>
    <w:p w14:paraId="2B04A916" w14:textId="02692175" w:rsidR="0052003D" w:rsidRPr="000F7841" w:rsidRDefault="008943F5" w:rsidP="000F7841">
      <w:pPr>
        <w:pStyle w:val="Heading1"/>
        <w:spacing w:before="360"/>
      </w:pPr>
      <w:bookmarkStart w:id="32" w:name="_Toc200817026"/>
      <w:r w:rsidRPr="000F7841">
        <w:t>伍、</w:t>
      </w:r>
      <w:r w:rsidR="006D2444" w:rsidRPr="000F7841">
        <w:t>慈悲為本的人菩薩行</w:t>
      </w:r>
      <w:bookmarkEnd w:id="32"/>
    </w:p>
    <w:p w14:paraId="51A2D5AB" w14:textId="18DE0242" w:rsidR="006536BA" w:rsidRPr="000F7841" w:rsidRDefault="00F24F03" w:rsidP="000F7841">
      <w:pPr>
        <w:pStyle w:val="Heading2"/>
        <w:ind w:left="120"/>
      </w:pPr>
      <w:bookmarkStart w:id="33" w:name="_Toc200817027"/>
      <w:r w:rsidRPr="000F7841">
        <w:rPr>
          <w:rFonts w:hint="eastAsia"/>
        </w:rPr>
        <w:t>（壹）</w:t>
      </w:r>
      <w:r w:rsidR="006536BA" w:rsidRPr="000F7841">
        <w:t>菩薩心行</w:t>
      </w:r>
      <w:r w:rsidR="00D21E47" w:rsidRPr="000F7841">
        <w:rPr>
          <w:rFonts w:hint="eastAsia"/>
        </w:rPr>
        <w:t>是極不容易的</w:t>
      </w:r>
      <w:bookmarkEnd w:id="33"/>
    </w:p>
    <w:p w14:paraId="39CA6717" w14:textId="24790433" w:rsidR="00A0373B" w:rsidRDefault="006D2444" w:rsidP="007F4283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菩薩是超過凡夫的，也是超過二乘的。</w:t>
      </w:r>
    </w:p>
    <w:p w14:paraId="016ED427" w14:textId="77777777" w:rsidR="00A0373B" w:rsidRDefault="006D2444" w:rsidP="007F4283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戀著世間的凡夫心行，是世間常事，如水的自然向下，不學就會。</w:t>
      </w:r>
    </w:p>
    <w:p w14:paraId="4E7450FA" w14:textId="77777777" w:rsidR="00A0373B" w:rsidRDefault="006D2444" w:rsidP="007F4283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一向超出生死的二乘行，是偏激的厭離，一面倒，也還不太難。</w:t>
      </w:r>
    </w:p>
    <w:p w14:paraId="1FCDB138" w14:textId="77777777" w:rsidR="00A0373B" w:rsidRDefault="006D2444" w:rsidP="007F4283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唯有不著世間、不離世間的菩薩行，才是難中之難！</w:t>
      </w:r>
    </w:p>
    <w:p w14:paraId="77DED872" w14:textId="77777777" w:rsidR="007D665A" w:rsidRDefault="006D2444" w:rsidP="007F4283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事實確乎如此：</w:t>
      </w:r>
    </w:p>
    <w:p w14:paraId="339206E8" w14:textId="77777777" w:rsidR="007D665A" w:rsidRDefault="006D2444" w:rsidP="007F4283">
      <w:pPr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凡夫心行，幾乎一切都是。</w:t>
      </w:r>
    </w:p>
    <w:p w14:paraId="53A72A45" w14:textId="77777777" w:rsidR="007D665A" w:rsidRDefault="006D2444" w:rsidP="007F4283">
      <w:pPr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釋迦佛的會上，有的是小乘賢聖，不容易，也還不太難。</w:t>
      </w:r>
    </w:p>
    <w:p w14:paraId="50CA6DCA" w14:textId="77777777" w:rsidR="007D665A" w:rsidRDefault="006D2444" w:rsidP="007F4283">
      <w:pPr>
        <w:spacing w:after="108"/>
        <w:ind w:leftChars="150" w:left="360"/>
        <w:rPr>
          <w:rFonts w:cs="Times New Roman"/>
        </w:rPr>
      </w:pPr>
      <w:r w:rsidRPr="00BD09C6">
        <w:rPr>
          <w:rFonts w:cs="Times New Roman"/>
        </w:rPr>
        <w:t>菩薩，只有釋迦與彌勒；這是人間的歷史事實。可見菩薩心行是極不容易的，如火中的青蓮華一樣。</w:t>
      </w:r>
    </w:p>
    <w:p w14:paraId="75B9412C" w14:textId="2912B67C" w:rsidR="001A0068" w:rsidRPr="000F7841" w:rsidRDefault="001A0068" w:rsidP="000F7841">
      <w:pPr>
        <w:pStyle w:val="Heading2"/>
        <w:ind w:left="120"/>
      </w:pPr>
      <w:bookmarkStart w:id="34" w:name="_Toc200817028"/>
      <w:r w:rsidRPr="000F7841">
        <w:rPr>
          <w:rFonts w:hint="eastAsia"/>
        </w:rPr>
        <w:t>（貳）</w:t>
      </w:r>
      <w:r w:rsidRPr="000F7841">
        <w:t>菩薩心行</w:t>
      </w:r>
      <w:r w:rsidR="000C15C9" w:rsidRPr="000F7841">
        <w:t>此土</w:t>
      </w:r>
      <w:r w:rsidR="00CF24AE" w:rsidRPr="000F7841">
        <w:t>並不多見</w:t>
      </w:r>
      <w:bookmarkEnd w:id="34"/>
    </w:p>
    <w:p w14:paraId="5BEB5EEC" w14:textId="77777777" w:rsidR="00497932" w:rsidRDefault="006D2444" w:rsidP="007F4283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大乘經中說：十方有無量無邊的菩薩，那是十方如此，而此土並不多見。</w:t>
      </w:r>
    </w:p>
    <w:p w14:paraId="3600C234" w14:textId="77777777" w:rsidR="00497932" w:rsidRDefault="006D2444" w:rsidP="007F4283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至於大地菩薩的化現，可能到處都是，但這不是人間所認識的。</w:t>
      </w:r>
    </w:p>
    <w:p w14:paraId="36627724" w14:textId="77777777" w:rsidR="00497932" w:rsidRDefault="006D2444" w:rsidP="007F4283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從此土的縛地凡夫來論菩薩行，如不流於想像、神秘，尊重事實，那是並不太多的。</w:t>
      </w:r>
    </w:p>
    <w:p w14:paraId="2A3E3CB2" w14:textId="5627227A" w:rsidR="00830993" w:rsidRPr="00BD09C6" w:rsidRDefault="006D2444" w:rsidP="007F4283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經上說：「</w:t>
      </w:r>
      <w:r w:rsidRPr="00BD09C6">
        <w:rPr>
          <w:rFonts w:eastAsia="標楷體" w:cs="Times New Roman"/>
        </w:rPr>
        <w:t>無量無邊眾生發菩提心，難得若一若二住不退轉。</w:t>
      </w:r>
      <w:r w:rsidRPr="00BD09C6">
        <w:rPr>
          <w:rFonts w:cs="Times New Roman"/>
        </w:rPr>
        <w:t>」</w:t>
      </w:r>
      <w:r w:rsidR="00ED3576" w:rsidRPr="00BD09C6">
        <w:rPr>
          <w:rStyle w:val="FootnoteReference"/>
          <w:rFonts w:cs="Times New Roman"/>
        </w:rPr>
        <w:footnoteReference w:id="8"/>
      </w:r>
    </w:p>
    <w:p w14:paraId="647ECCE8" w14:textId="1FE3C06C" w:rsidR="00830993" w:rsidRPr="00BD09C6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所以說：「</w:t>
      </w:r>
      <w:r w:rsidRPr="00BD09C6">
        <w:rPr>
          <w:rFonts w:eastAsia="標楷體" w:cs="Times New Roman"/>
        </w:rPr>
        <w:t>魚子菴羅華，菩薩初發心，三事因中多，及其結果少。</w:t>
      </w:r>
      <w:r w:rsidRPr="00BD09C6">
        <w:rPr>
          <w:rFonts w:cs="Times New Roman"/>
        </w:rPr>
        <w:t>」</w:t>
      </w:r>
      <w:r w:rsidR="00ED3576" w:rsidRPr="00BD09C6">
        <w:rPr>
          <w:rStyle w:val="FootnoteReference"/>
          <w:rFonts w:cs="Times New Roman"/>
        </w:rPr>
        <w:footnoteReference w:id="9"/>
      </w:r>
    </w:p>
    <w:p w14:paraId="28200411" w14:textId="77777777" w:rsidR="00E36414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這不是權教，是事實。</w:t>
      </w:r>
    </w:p>
    <w:p w14:paraId="53BEF83A" w14:textId="12739BB5" w:rsidR="00E36414" w:rsidRPr="000F7841" w:rsidRDefault="00E36414" w:rsidP="000F7841">
      <w:pPr>
        <w:pStyle w:val="Heading2"/>
        <w:ind w:left="120"/>
      </w:pPr>
      <w:bookmarkStart w:id="35" w:name="_Toc200817029"/>
      <w:r w:rsidRPr="000F7841">
        <w:rPr>
          <w:rFonts w:hint="eastAsia"/>
        </w:rPr>
        <w:t>（參）</w:t>
      </w:r>
      <w:bookmarkStart w:id="36" w:name="_Hlk190071799"/>
      <w:r w:rsidRPr="000F7841">
        <w:t>菩薩心行的偉大</w:t>
      </w:r>
      <w:bookmarkEnd w:id="35"/>
      <w:bookmarkEnd w:id="36"/>
    </w:p>
    <w:p w14:paraId="216B1063" w14:textId="77777777" w:rsidR="00005F21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出世，是大丈夫事，而菩薩是大丈夫中的大丈夫！</w:t>
      </w:r>
    </w:p>
    <w:p w14:paraId="6B7DF1BE" w14:textId="49717A3B" w:rsidR="00E233AC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如有一位發心得成就不退，對於眾生的利益，實在是不可度量，如一顆摩尼寶珠的價值，勝過了閻浮提的一切寶物一樣。</w:t>
      </w:r>
    </w:p>
    <w:p w14:paraId="6376AD86" w14:textId="77777777" w:rsidR="007C1383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我們必須認清：名符其實的菩薩，是偉大的！最偉大處，就在他能不為自己著想，以利他為自利。</w:t>
      </w:r>
    </w:p>
    <w:p w14:paraId="1262DB45" w14:textId="4276D282" w:rsidR="007C1383" w:rsidRDefault="007C1383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偉大的，這是我們所應該學習的；弘揚大乘法，景仰佛陀的圓滿，菩薩大行的偉業，雖要經歷久劫修行，或者暫時中止進行，但一歷耳根，萬劫不失，因緣到來，終究要從此成佛的。</w:t>
      </w:r>
    </w:p>
    <w:p w14:paraId="6A11B4C5" w14:textId="57B649C8" w:rsidR="00E265CA" w:rsidRPr="000F7841" w:rsidRDefault="001542BA" w:rsidP="000F7841">
      <w:pPr>
        <w:pStyle w:val="Heading2"/>
        <w:ind w:left="120"/>
      </w:pPr>
      <w:bookmarkStart w:id="37" w:name="_Toc200817030"/>
      <w:r w:rsidRPr="000F7841">
        <w:rPr>
          <w:rFonts w:hint="eastAsia"/>
        </w:rPr>
        <w:t>（肆）</w:t>
      </w:r>
      <w:r w:rsidR="00D26EF9" w:rsidRPr="000F7841">
        <w:rPr>
          <w:rFonts w:hint="eastAsia"/>
        </w:rPr>
        <w:t>能真實發菩提心</w:t>
      </w:r>
      <w:r w:rsidR="002F0F04" w:rsidRPr="000F7841">
        <w:rPr>
          <w:rFonts w:hint="eastAsia"/>
        </w:rPr>
        <w:t>的可貴</w:t>
      </w:r>
      <w:bookmarkEnd w:id="37"/>
    </w:p>
    <w:p w14:paraId="689DC05F" w14:textId="6F389DFC" w:rsidR="005076E8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成就不退的菩薩，雖說不會太多，然有頂天立地的大丈夫，自有能真實發菩提心。</w:t>
      </w:r>
    </w:p>
    <w:p w14:paraId="0BA82C96" w14:textId="7F2C7BFE" w:rsidR="00570682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有信願、慈悲、空性勝解，正好在生死海中鍛鍊身手，從頭出頭沒中自利利人。</w:t>
      </w:r>
    </w:p>
    <w:p w14:paraId="51B271D6" w14:textId="77777777" w:rsidR="00570682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一般能於菩薩行而隨喜的、景仰的、學習的，都是種植菩提種子，都是人中賢哲、世間的上士。</w:t>
      </w:r>
    </w:p>
    <w:p w14:paraId="771C4788" w14:textId="2AD09D9E" w:rsidR="00005F21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有積極利他、為法為人的大心凡夫，即使是「敗壞菩薩」，也比自了漢強得多！</w:t>
      </w:r>
    </w:p>
    <w:p w14:paraId="4AB91DDD" w14:textId="77777777" w:rsidR="00005F21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這種慈悲為本的人菩薩行，淺些是心向佛乘而實是人間的君子</w:t>
      </w:r>
      <w:r w:rsidRPr="00BD09C6">
        <w:rPr>
          <w:rFonts w:cs="Times New Roman"/>
        </w:rPr>
        <w:t>——</w:t>
      </w:r>
      <w:r w:rsidRPr="00BD09C6">
        <w:rPr>
          <w:rFonts w:cs="Times New Roman"/>
        </w:rPr>
        <w:t>十善菩薩，深些是心存利世、利益人間的大乘正器。</w:t>
      </w:r>
    </w:p>
    <w:p w14:paraId="45E3B723" w14:textId="0FD0602D" w:rsidR="00084298" w:rsidRPr="000F7841" w:rsidRDefault="002F0F04" w:rsidP="000F7841">
      <w:pPr>
        <w:pStyle w:val="Heading2"/>
        <w:ind w:left="120"/>
      </w:pPr>
      <w:bookmarkStart w:id="38" w:name="_Toc200817031"/>
      <w:r w:rsidRPr="000F7841">
        <w:rPr>
          <w:rFonts w:hint="eastAsia"/>
        </w:rPr>
        <w:t>（伍）</w:t>
      </w:r>
      <w:r w:rsidR="00045F38" w:rsidRPr="000F7841">
        <w:rPr>
          <w:rFonts w:hint="eastAsia"/>
        </w:rPr>
        <w:t>真</w:t>
      </w:r>
      <w:r w:rsidR="00B80A96" w:rsidRPr="000F7841">
        <w:rPr>
          <w:rFonts w:hint="eastAsia"/>
        </w:rPr>
        <w:t>正的</w:t>
      </w:r>
      <w:r w:rsidR="00045F38" w:rsidRPr="000F7841">
        <w:rPr>
          <w:rFonts w:hint="eastAsia"/>
        </w:rPr>
        <w:t>菩薩</w:t>
      </w:r>
      <w:r w:rsidR="00755AA7" w:rsidRPr="000F7841">
        <w:rPr>
          <w:rFonts w:hint="eastAsia"/>
        </w:rPr>
        <w:t>不會急求己利</w:t>
      </w:r>
      <w:bookmarkEnd w:id="38"/>
    </w:p>
    <w:p w14:paraId="48BF7E7E" w14:textId="218D5432" w:rsidR="00005F21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從外凡、內凡而漸登賢位的菩薩，沒有得解脫的自利，卻能為一切眾生而修學，為一切眾生而忍苦犧牲。</w:t>
      </w:r>
    </w:p>
    <w:p w14:paraId="2B2F1CD2" w14:textId="77777777" w:rsidR="00005F21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漸學漸深，從人間正行而階梯佛乘，這才是菩薩的中道正行。</w:t>
      </w:r>
    </w:p>
    <w:p w14:paraId="4BDE41F1" w14:textId="75647D7D" w:rsidR="00E233AC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真能存菩薩的心胸，有菩薩的風格，理解菩薩利他的真精神，那裡會如喪考妣的急求己利？</w:t>
      </w:r>
    </w:p>
    <w:p w14:paraId="6794ABEB" w14:textId="6947C53E" w:rsidR="00E233AC" w:rsidRPr="000F7841" w:rsidRDefault="00E266FE" w:rsidP="000F7841">
      <w:pPr>
        <w:pStyle w:val="Heading2"/>
        <w:ind w:left="120"/>
      </w:pPr>
      <w:bookmarkStart w:id="39" w:name="_Toc200817032"/>
      <w:r w:rsidRPr="000F7841">
        <w:rPr>
          <w:rFonts w:hint="eastAsia"/>
        </w:rPr>
        <w:t>（</w:t>
      </w:r>
      <w:r w:rsidR="00FE1F3A" w:rsidRPr="000F7841">
        <w:rPr>
          <w:rFonts w:hint="eastAsia"/>
        </w:rPr>
        <w:t>陸</w:t>
      </w:r>
      <w:r w:rsidRPr="000F7841">
        <w:rPr>
          <w:rFonts w:hint="eastAsia"/>
        </w:rPr>
        <w:t>）</w:t>
      </w:r>
      <w:r w:rsidR="00FE1F3A" w:rsidRPr="000F7841">
        <w:rPr>
          <w:rFonts w:hint="eastAsia"/>
        </w:rPr>
        <w:t>結說</w:t>
      </w:r>
      <w:r w:rsidR="00D20861" w:rsidRPr="000F7841">
        <w:rPr>
          <w:rFonts w:hint="eastAsia"/>
        </w:rPr>
        <w:t>：應發揮佛教的利他真精神</w:t>
      </w:r>
      <w:bookmarkEnd w:id="39"/>
    </w:p>
    <w:p w14:paraId="5962CC38" w14:textId="77777777" w:rsidR="005076E8" w:rsidRDefault="006D2444" w:rsidP="004E6B08">
      <w:pPr>
        <w:spacing w:after="108"/>
        <w:ind w:leftChars="50" w:left="120"/>
        <w:rPr>
          <w:rFonts w:cs="Times New Roman"/>
        </w:rPr>
      </w:pPr>
      <w:bookmarkStart w:id="40" w:name="_Hlk190072140"/>
      <w:r w:rsidRPr="00BD09C6">
        <w:rPr>
          <w:rFonts w:cs="Times New Roman"/>
        </w:rPr>
        <w:t>佛教的利他真精神</w:t>
      </w:r>
      <w:bookmarkEnd w:id="40"/>
      <w:r w:rsidRPr="00BD09C6">
        <w:rPr>
          <w:rFonts w:cs="Times New Roman"/>
        </w:rPr>
        <w:t>，被束縛，被誤會，被歪曲，這非從根救起不可！</w:t>
      </w:r>
    </w:p>
    <w:p w14:paraId="35D1C56F" w14:textId="4166C8B3" w:rsidR="00756166" w:rsidRPr="00BD09C6" w:rsidRDefault="006D2444" w:rsidP="004E6B08">
      <w:pPr>
        <w:spacing w:after="108"/>
        <w:ind w:leftChars="50" w:left="120"/>
        <w:rPr>
          <w:rFonts w:cs="Times New Roman"/>
        </w:rPr>
      </w:pPr>
      <w:r w:rsidRPr="00BD09C6">
        <w:rPr>
          <w:rFonts w:cs="Times New Roman"/>
        </w:rPr>
        <w:t>這非從菩薩道的抉擇中，把它發揮出來不可！這才能上契佛陀的本懷，下報眾生的恩德。也唯有這樣，才能答覆世間的疑難！</w:t>
      </w:r>
    </w:p>
    <w:sectPr w:rsidR="00756166" w:rsidRPr="00BD09C6" w:rsidSect="006F5D4E">
      <w:headerReference w:type="default" r:id="rId14"/>
      <w:footerReference w:type="even" r:id="rId15"/>
      <w:footerReference w:type="default" r:id="rId1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0EAD" w14:textId="77777777" w:rsidR="00904B6E" w:rsidRDefault="00904B6E" w:rsidP="006D2444">
      <w:pPr>
        <w:spacing w:after="72"/>
      </w:pPr>
      <w:r>
        <w:separator/>
      </w:r>
    </w:p>
  </w:endnote>
  <w:endnote w:type="continuationSeparator" w:id="0">
    <w:p w14:paraId="1298399A" w14:textId="77777777" w:rsidR="00904B6E" w:rsidRDefault="00904B6E" w:rsidP="006D2444">
      <w:pPr>
        <w:spacing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CB41" w14:textId="1C05041C" w:rsidR="00E206A0" w:rsidRDefault="00E206A0" w:rsidP="00E206A0">
    <w:pPr>
      <w:pStyle w:val="Footer"/>
      <w:spacing w:after="72"/>
      <w:jc w:val="center"/>
    </w:pPr>
    <w:r>
      <w:rPr>
        <w:rFonts w:hint="eastAsia"/>
      </w:rPr>
      <w:t>B-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ADE1" w14:textId="5FCFE8CC" w:rsidR="00E206A0" w:rsidRPr="006F5D4E" w:rsidRDefault="00E206A0" w:rsidP="006F5D4E">
    <w:pPr>
      <w:pStyle w:val="Footer"/>
      <w:spacing w:after="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77B4" w14:textId="77777777" w:rsidR="00E206A0" w:rsidRDefault="00E206A0">
    <w:pPr>
      <w:pStyle w:val="Footer"/>
      <w:spacing w:after="7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B795" w14:textId="0D7A5C63" w:rsidR="006F5D4E" w:rsidRDefault="00AD2249" w:rsidP="00E206A0">
    <w:pPr>
      <w:pStyle w:val="Footer"/>
      <w:spacing w:after="72"/>
      <w:jc w:val="center"/>
    </w:pPr>
    <w:r>
      <w:rPr>
        <w:rFonts w:hint="eastAsia"/>
      </w:rPr>
      <w:t>C</w:t>
    </w:r>
    <w:r w:rsidR="006F5D4E">
      <w:rPr>
        <w:rFonts w:hint="eastAsia"/>
      </w:rPr>
      <w:t>-</w:t>
    </w:r>
    <w:r w:rsidR="006F5D4E">
      <w:fldChar w:fldCharType="begin"/>
    </w:r>
    <w:r w:rsidR="006F5D4E">
      <w:instrText xml:space="preserve"> PAGE   \* MERGEFORMAT </w:instrText>
    </w:r>
    <w:r w:rsidR="006F5D4E">
      <w:fldChar w:fldCharType="separate"/>
    </w:r>
    <w:r w:rsidR="006F5D4E">
      <w:rPr>
        <w:noProof/>
      </w:rPr>
      <w:t>2</w:t>
    </w:r>
    <w:r w:rsidR="006F5D4E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22FC" w14:textId="5F331DCC" w:rsidR="006F5D4E" w:rsidRDefault="00BA738B" w:rsidP="00E206A0">
    <w:pPr>
      <w:pStyle w:val="Footer"/>
      <w:spacing w:after="72"/>
      <w:jc w:val="center"/>
    </w:pPr>
    <w:r>
      <w:rPr>
        <w:rFonts w:hint="eastAsia"/>
      </w:rPr>
      <w:t>C</w:t>
    </w:r>
    <w:r w:rsidR="006F5D4E">
      <w:rPr>
        <w:rFonts w:hint="eastAsia"/>
      </w:rPr>
      <w:t>-</w:t>
    </w:r>
    <w:r w:rsidR="006F5D4E">
      <w:fldChar w:fldCharType="begin"/>
    </w:r>
    <w:r w:rsidR="006F5D4E">
      <w:instrText xml:space="preserve"> PAGE   \* MERGEFORMAT </w:instrText>
    </w:r>
    <w:r w:rsidR="006F5D4E">
      <w:fldChar w:fldCharType="separate"/>
    </w:r>
    <w:r w:rsidR="006F5D4E">
      <w:rPr>
        <w:noProof/>
      </w:rPr>
      <w:t>2</w:t>
    </w:r>
    <w:r w:rsidR="006F5D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3F1B" w14:textId="77777777" w:rsidR="00904B6E" w:rsidRDefault="00904B6E" w:rsidP="006D2444">
      <w:pPr>
        <w:spacing w:after="72"/>
      </w:pPr>
      <w:r>
        <w:separator/>
      </w:r>
    </w:p>
  </w:footnote>
  <w:footnote w:type="continuationSeparator" w:id="0">
    <w:p w14:paraId="410D1DCD" w14:textId="77777777" w:rsidR="00904B6E" w:rsidRDefault="00904B6E" w:rsidP="006D2444">
      <w:pPr>
        <w:spacing w:after="72"/>
      </w:pPr>
      <w:r>
        <w:continuationSeparator/>
      </w:r>
    </w:p>
  </w:footnote>
  <w:footnote w:id="1">
    <w:p w14:paraId="6ACC38D3" w14:textId="0BD7B08C" w:rsidR="006D2444" w:rsidRPr="00CA5295" w:rsidRDefault="006D2444" w:rsidP="00CA5295">
      <w:pPr>
        <w:pStyle w:val="FootnoteText"/>
        <w:spacing w:afterLines="0" w:after="0" w:line="0" w:lineRule="atLeast"/>
        <w:ind w:left="187" w:hangingChars="85" w:hanging="187"/>
        <w:rPr>
          <w:rFonts w:cs="Times New Roman"/>
          <w:sz w:val="22"/>
          <w:szCs w:val="22"/>
        </w:rPr>
      </w:pPr>
      <w:r w:rsidRPr="00CA5295">
        <w:rPr>
          <w:rStyle w:val="FootnoteReference"/>
          <w:rFonts w:cs="Times New Roman"/>
          <w:sz w:val="22"/>
          <w:szCs w:val="22"/>
        </w:rPr>
        <w:footnoteRef/>
      </w:r>
      <w:r w:rsidRPr="00CA5295">
        <w:rPr>
          <w:rFonts w:cs="Times New Roman"/>
          <w:sz w:val="22"/>
          <w:szCs w:val="22"/>
        </w:rPr>
        <w:t xml:space="preserve"> </w:t>
      </w:r>
      <w:r w:rsidRPr="00CA5295">
        <w:rPr>
          <w:rFonts w:cs="Times New Roman"/>
          <w:sz w:val="22"/>
          <w:szCs w:val="22"/>
        </w:rPr>
        <w:t>「福慧隨身書」</w:t>
      </w:r>
      <w:r w:rsidRPr="00CA5295">
        <w:rPr>
          <w:rFonts w:cs="Times New Roman"/>
          <w:sz w:val="22"/>
          <w:szCs w:val="22"/>
        </w:rPr>
        <w:t>No. 16</w:t>
      </w:r>
      <w:r w:rsidRPr="00CA5295">
        <w:rPr>
          <w:rFonts w:cs="Times New Roman"/>
          <w:sz w:val="22"/>
          <w:szCs w:val="22"/>
        </w:rPr>
        <w:t>《自利與利他》，原文收錄於《學佛三要》，</w:t>
      </w:r>
      <w:r w:rsidRPr="00CA5295">
        <w:rPr>
          <w:rFonts w:cs="Times New Roman"/>
          <w:sz w:val="22"/>
          <w:szCs w:val="22"/>
        </w:rPr>
        <w:t>pp. 141–154</w:t>
      </w:r>
      <w:r w:rsidRPr="00CA5295">
        <w:rPr>
          <w:rFonts w:cs="Times New Roman"/>
          <w:sz w:val="22"/>
          <w:szCs w:val="22"/>
        </w:rPr>
        <w:t>；</w:t>
      </w:r>
      <w:r w:rsidR="00184858" w:rsidRPr="00CA5295">
        <w:rPr>
          <w:rFonts w:cs="Times New Roman"/>
          <w:sz w:val="22"/>
          <w:szCs w:val="22"/>
        </w:rPr>
        <w:t>此文</w:t>
      </w:r>
      <w:r w:rsidR="00FA70E6" w:rsidRPr="00CA5295">
        <w:rPr>
          <w:rFonts w:cs="Times New Roman"/>
          <w:sz w:val="22"/>
          <w:szCs w:val="22"/>
        </w:rPr>
        <w:t>為導師於</w:t>
      </w:r>
      <w:r w:rsidRPr="00CA5295">
        <w:rPr>
          <w:rFonts w:cs="Times New Roman"/>
          <w:sz w:val="22"/>
          <w:szCs w:val="22"/>
        </w:rPr>
        <w:t>民國四二年</w:t>
      </w:r>
      <w:r w:rsidR="00FA70E6" w:rsidRPr="00CA5295">
        <w:rPr>
          <w:rFonts w:cs="Times New Roman"/>
          <w:sz w:val="22"/>
          <w:szCs w:val="22"/>
        </w:rPr>
        <w:t>所</w:t>
      </w:r>
      <w:r w:rsidRPr="00CA5295">
        <w:rPr>
          <w:rFonts w:cs="Times New Roman"/>
          <w:sz w:val="22"/>
          <w:szCs w:val="22"/>
        </w:rPr>
        <w:t>撰。</w:t>
      </w:r>
    </w:p>
  </w:footnote>
  <w:footnote w:id="2">
    <w:p w14:paraId="60D19B99" w14:textId="7ED281B6" w:rsidR="00446A62" w:rsidRPr="00CA5295" w:rsidRDefault="00446A62" w:rsidP="00CA5295">
      <w:pPr>
        <w:pStyle w:val="FootnoteText"/>
        <w:spacing w:afterLines="0" w:after="0" w:line="0" w:lineRule="atLeast"/>
        <w:ind w:left="187" w:hangingChars="85" w:hanging="187"/>
        <w:rPr>
          <w:rFonts w:cs="Times New Roman"/>
          <w:sz w:val="22"/>
          <w:szCs w:val="22"/>
        </w:rPr>
      </w:pPr>
      <w:r w:rsidRPr="00CA5295">
        <w:rPr>
          <w:rStyle w:val="FootnoteReference"/>
          <w:rFonts w:cs="Times New Roman"/>
          <w:sz w:val="22"/>
          <w:szCs w:val="22"/>
        </w:rPr>
        <w:footnoteRef/>
      </w:r>
      <w:r w:rsidR="002465AD" w:rsidRPr="00CA5295">
        <w:rPr>
          <w:rFonts w:cs="Times New Roman"/>
          <w:sz w:val="22"/>
          <w:szCs w:val="22"/>
        </w:rPr>
        <w:t xml:space="preserve"> </w:t>
      </w:r>
      <w:r w:rsidR="00B671F5" w:rsidRPr="00CA5295">
        <w:rPr>
          <w:rFonts w:cs="Times New Roman"/>
          <w:sz w:val="22"/>
          <w:szCs w:val="22"/>
        </w:rPr>
        <w:t>《大般涅槃經》卷</w:t>
      </w:r>
      <w:r w:rsidR="00B671F5" w:rsidRPr="00CA5295">
        <w:rPr>
          <w:rFonts w:cs="Times New Roman"/>
          <w:sz w:val="22"/>
          <w:szCs w:val="22"/>
        </w:rPr>
        <w:t>6</w:t>
      </w:r>
      <w:r w:rsidR="00A67E88">
        <w:rPr>
          <w:rFonts w:cs="Times New Roman" w:hint="eastAsia"/>
          <w:sz w:val="22"/>
          <w:szCs w:val="22"/>
        </w:rPr>
        <w:t>（</w:t>
      </w:r>
      <w:r w:rsidR="00A67E88" w:rsidRPr="00CA5295">
        <w:rPr>
          <w:rFonts w:cs="Times New Roman"/>
          <w:sz w:val="22"/>
          <w:szCs w:val="22"/>
        </w:rPr>
        <w:t>CBETA 2024.R3, T12, no. 374, pp. 396c18-397a2</w:t>
      </w:r>
      <w:r w:rsidR="00A67E88">
        <w:rPr>
          <w:rFonts w:cs="Times New Roman" w:hint="eastAsia"/>
          <w:sz w:val="22"/>
          <w:szCs w:val="22"/>
        </w:rPr>
        <w:t>）</w:t>
      </w:r>
      <w:r w:rsidR="00B671F5" w:rsidRPr="00CA5295">
        <w:rPr>
          <w:rFonts w:cs="Times New Roman"/>
          <w:sz w:val="22"/>
          <w:szCs w:val="22"/>
        </w:rPr>
        <w:t>：「</w:t>
      </w:r>
      <w:r w:rsidR="00B671F5" w:rsidRPr="00A67E88">
        <w:rPr>
          <w:rFonts w:ascii="標楷體" w:eastAsia="標楷體" w:hAnsi="標楷體" w:cs="Times New Roman"/>
          <w:sz w:val="22"/>
          <w:szCs w:val="22"/>
        </w:rPr>
        <w:t>善男子！是大涅槃微妙經中，有四種人，能護正法、建立正法、憶念正法，能多利益憐愍世間，為世間依安樂人天。何等為四？有人出世具煩惱性是名第一</w:t>
      </w:r>
      <w:r w:rsidR="00D77A92" w:rsidRPr="00A67E88">
        <w:rPr>
          <w:rFonts w:ascii="標楷體" w:eastAsia="標楷體" w:hAnsi="標楷體" w:cs="Times New Roman"/>
          <w:sz w:val="22"/>
          <w:szCs w:val="22"/>
        </w:rPr>
        <w:t xml:space="preserve"> ……</w:t>
      </w:r>
      <w:r w:rsidR="00B671F5" w:rsidRPr="00A67E88">
        <w:rPr>
          <w:rFonts w:ascii="標楷體" w:eastAsia="標楷體" w:hAnsi="標楷體" w:cs="Times New Roman"/>
          <w:sz w:val="22"/>
          <w:szCs w:val="22"/>
        </w:rPr>
        <w:t>云何名為具煩惱性？若有人能奉持禁戒，威儀具足，建立正法，從佛所聞，解其文義，轉為他人分別宣說，所謂少欲是道，多欲非道，廣說如是八大人覺，有犯罪者教令發露，懺悔滅除，善知菩薩方便所行祕密之法，是名凡夫，非第八人。第八人者，不名凡夫，名為菩薩，不名為佛。</w:t>
      </w:r>
      <w:r w:rsidR="00B671F5" w:rsidRPr="00CA5295">
        <w:rPr>
          <w:rFonts w:cs="Times New Roman"/>
          <w:sz w:val="22"/>
          <w:szCs w:val="22"/>
        </w:rPr>
        <w:t>」</w:t>
      </w:r>
    </w:p>
  </w:footnote>
  <w:footnote w:id="3">
    <w:p w14:paraId="781F3128" w14:textId="4754DCED" w:rsidR="00FD7B5E" w:rsidRPr="00CA5295" w:rsidRDefault="00FD7B5E" w:rsidP="00CA5295">
      <w:pPr>
        <w:pStyle w:val="FootnoteText"/>
        <w:spacing w:afterLines="0" w:after="0" w:line="0" w:lineRule="atLeast"/>
        <w:ind w:left="187" w:hangingChars="85" w:hanging="187"/>
        <w:rPr>
          <w:rFonts w:cs="Times New Roman"/>
          <w:sz w:val="22"/>
          <w:szCs w:val="22"/>
        </w:rPr>
      </w:pPr>
      <w:r w:rsidRPr="00CA5295">
        <w:rPr>
          <w:rStyle w:val="FootnoteReference"/>
          <w:rFonts w:cs="Times New Roman"/>
          <w:sz w:val="22"/>
          <w:szCs w:val="22"/>
        </w:rPr>
        <w:footnoteRef/>
      </w:r>
      <w:r w:rsidRPr="00CA5295">
        <w:rPr>
          <w:rFonts w:cs="Times New Roman"/>
          <w:sz w:val="22"/>
          <w:szCs w:val="22"/>
        </w:rPr>
        <w:t xml:space="preserve"> </w:t>
      </w:r>
      <w:r w:rsidR="00DD5B55" w:rsidRPr="00CA5295">
        <w:rPr>
          <w:rFonts w:cs="Times New Roman"/>
          <w:sz w:val="22"/>
          <w:szCs w:val="22"/>
        </w:rPr>
        <w:t>《</w:t>
      </w:r>
      <w:r w:rsidR="006D2F0A" w:rsidRPr="00CA5295">
        <w:rPr>
          <w:rFonts w:cs="Times New Roman"/>
          <w:sz w:val="22"/>
          <w:szCs w:val="22"/>
        </w:rPr>
        <w:t>大般涅槃經》卷</w:t>
      </w:r>
      <w:r w:rsidR="006D2F0A" w:rsidRPr="00CA5295">
        <w:rPr>
          <w:rFonts w:cs="Times New Roman"/>
          <w:sz w:val="22"/>
          <w:szCs w:val="22"/>
        </w:rPr>
        <w:t>38</w:t>
      </w:r>
      <w:r w:rsidR="006D2F0A" w:rsidRPr="00CA5295">
        <w:rPr>
          <w:rFonts w:cs="Times New Roman"/>
          <w:sz w:val="22"/>
          <w:szCs w:val="22"/>
        </w:rPr>
        <w:t>〈</w:t>
      </w:r>
      <w:r w:rsidR="006D2F0A" w:rsidRPr="00CA5295">
        <w:rPr>
          <w:rFonts w:cs="Times New Roman"/>
          <w:sz w:val="22"/>
          <w:szCs w:val="22"/>
        </w:rPr>
        <w:t xml:space="preserve">12 </w:t>
      </w:r>
      <w:r w:rsidR="006D2F0A" w:rsidRPr="00CA5295">
        <w:rPr>
          <w:rFonts w:cs="Times New Roman"/>
          <w:sz w:val="22"/>
          <w:szCs w:val="22"/>
        </w:rPr>
        <w:t>迦葉菩薩品〉</w:t>
      </w:r>
      <w:r w:rsidR="00A47269">
        <w:rPr>
          <w:rFonts w:cs="Times New Roman" w:hint="eastAsia"/>
          <w:sz w:val="22"/>
          <w:szCs w:val="22"/>
        </w:rPr>
        <w:t>（</w:t>
      </w:r>
      <w:r w:rsidR="00A47269" w:rsidRPr="00CA5295">
        <w:rPr>
          <w:rFonts w:cs="Times New Roman"/>
          <w:sz w:val="22"/>
          <w:szCs w:val="22"/>
        </w:rPr>
        <w:t>CBETA 2024.R3, T12, no. 374, p. 590a22</w:t>
      </w:r>
      <w:r w:rsidR="00A47269">
        <w:rPr>
          <w:rFonts w:cs="Times New Roman" w:hint="eastAsia"/>
          <w:sz w:val="22"/>
          <w:szCs w:val="22"/>
        </w:rPr>
        <w:t>）</w:t>
      </w:r>
      <w:r w:rsidR="006D2F0A" w:rsidRPr="00CA5295">
        <w:rPr>
          <w:rFonts w:cs="Times New Roman"/>
          <w:sz w:val="22"/>
          <w:szCs w:val="22"/>
        </w:rPr>
        <w:t>：「</w:t>
      </w:r>
      <w:r w:rsidR="006D2F0A" w:rsidRPr="00A47269">
        <w:rPr>
          <w:rFonts w:ascii="標楷體" w:eastAsia="標楷體" w:hAnsi="標楷體" w:cs="Times New Roman"/>
          <w:sz w:val="22"/>
          <w:szCs w:val="22"/>
        </w:rPr>
        <w:t>自未得度先度他，是故我禮初發心</w:t>
      </w:r>
      <w:r w:rsidR="00A47269" w:rsidRPr="00A47269">
        <w:rPr>
          <w:rFonts w:ascii="標楷體" w:eastAsia="標楷體" w:hAnsi="標楷體" w:cs="Times New Roman" w:hint="eastAsia"/>
          <w:sz w:val="22"/>
          <w:szCs w:val="22"/>
        </w:rPr>
        <w:t>。</w:t>
      </w:r>
      <w:r w:rsidR="006D2F0A" w:rsidRPr="00CA5295">
        <w:rPr>
          <w:rFonts w:cs="Times New Roman"/>
          <w:sz w:val="22"/>
          <w:szCs w:val="22"/>
        </w:rPr>
        <w:t>」</w:t>
      </w:r>
    </w:p>
  </w:footnote>
  <w:footnote w:id="4">
    <w:p w14:paraId="5FB3AFF6" w14:textId="14F59323" w:rsidR="00517C60" w:rsidRPr="00CA5295" w:rsidRDefault="00517C60" w:rsidP="00CA5295">
      <w:pPr>
        <w:pStyle w:val="FootnoteText"/>
        <w:spacing w:afterLines="0" w:after="0" w:line="0" w:lineRule="atLeast"/>
        <w:ind w:left="187" w:hangingChars="85" w:hanging="187"/>
        <w:rPr>
          <w:rFonts w:cs="Times New Roman"/>
          <w:sz w:val="22"/>
          <w:szCs w:val="22"/>
        </w:rPr>
      </w:pPr>
      <w:r w:rsidRPr="00CA5295">
        <w:rPr>
          <w:rStyle w:val="FootnoteReference"/>
          <w:rFonts w:cs="Times New Roman"/>
          <w:sz w:val="22"/>
          <w:szCs w:val="22"/>
        </w:rPr>
        <w:footnoteRef/>
      </w:r>
      <w:r w:rsidRPr="00CA5295">
        <w:rPr>
          <w:rFonts w:cs="Times New Roman"/>
          <w:sz w:val="22"/>
          <w:szCs w:val="22"/>
        </w:rPr>
        <w:t xml:space="preserve"> </w:t>
      </w:r>
      <w:r w:rsidRPr="00CA5295">
        <w:rPr>
          <w:rFonts w:cs="Times New Roman"/>
          <w:sz w:val="22"/>
          <w:szCs w:val="22"/>
        </w:rPr>
        <w:t>《雜阿含經》卷</w:t>
      </w:r>
      <w:r w:rsidRPr="00CA5295">
        <w:rPr>
          <w:rFonts w:cs="Times New Roman"/>
          <w:sz w:val="22"/>
          <w:szCs w:val="22"/>
        </w:rPr>
        <w:t>28</w:t>
      </w:r>
      <w:r w:rsidR="00A47269">
        <w:rPr>
          <w:rFonts w:cs="Times New Roman" w:hint="eastAsia"/>
          <w:sz w:val="22"/>
          <w:szCs w:val="22"/>
        </w:rPr>
        <w:t>（</w:t>
      </w:r>
      <w:r w:rsidRPr="00CA5295">
        <w:rPr>
          <w:rFonts w:cs="Times New Roman"/>
          <w:sz w:val="22"/>
          <w:szCs w:val="22"/>
        </w:rPr>
        <w:t>CBETA, T02, no. 99, p. 204, c11-12</w:t>
      </w:r>
      <w:r w:rsidR="00A47269">
        <w:rPr>
          <w:rFonts w:cs="Times New Roman" w:hint="eastAsia"/>
          <w:sz w:val="22"/>
          <w:szCs w:val="22"/>
        </w:rPr>
        <w:t>）</w:t>
      </w:r>
      <w:r w:rsidR="00E873CB" w:rsidRPr="00CA5295">
        <w:rPr>
          <w:rFonts w:cs="Times New Roman"/>
          <w:sz w:val="22"/>
          <w:szCs w:val="22"/>
        </w:rPr>
        <w:t>；</w:t>
      </w:r>
      <w:r w:rsidR="0029322A" w:rsidRPr="00CA5295">
        <w:rPr>
          <w:rFonts w:cs="Times New Roman"/>
          <w:sz w:val="22"/>
          <w:szCs w:val="22"/>
        </w:rPr>
        <w:t>《出曜經》卷</w:t>
      </w:r>
      <w:r w:rsidR="0029322A" w:rsidRPr="00CA5295">
        <w:rPr>
          <w:rFonts w:cs="Times New Roman"/>
          <w:sz w:val="22"/>
          <w:szCs w:val="22"/>
        </w:rPr>
        <w:t>6</w:t>
      </w:r>
      <w:r w:rsidR="0029322A" w:rsidRPr="00CA5295">
        <w:rPr>
          <w:rFonts w:cs="Times New Roman"/>
          <w:sz w:val="22"/>
          <w:szCs w:val="22"/>
        </w:rPr>
        <w:t>〈</w:t>
      </w:r>
      <w:r w:rsidR="0029322A" w:rsidRPr="00CA5295">
        <w:rPr>
          <w:rFonts w:cs="Times New Roman"/>
          <w:sz w:val="22"/>
          <w:szCs w:val="22"/>
        </w:rPr>
        <w:t xml:space="preserve">4 </w:t>
      </w:r>
      <w:r w:rsidR="0029322A" w:rsidRPr="00CA5295">
        <w:rPr>
          <w:rFonts w:cs="Times New Roman"/>
          <w:sz w:val="22"/>
          <w:szCs w:val="22"/>
        </w:rPr>
        <w:t>無放逸品〉</w:t>
      </w:r>
      <w:r w:rsidR="00A47269">
        <w:rPr>
          <w:rFonts w:cs="Times New Roman" w:hint="eastAsia"/>
          <w:sz w:val="22"/>
          <w:szCs w:val="22"/>
        </w:rPr>
        <w:t>（</w:t>
      </w:r>
      <w:r w:rsidR="00A47269" w:rsidRPr="00CA5295">
        <w:rPr>
          <w:rFonts w:cs="Times New Roman"/>
          <w:sz w:val="22"/>
          <w:szCs w:val="22"/>
        </w:rPr>
        <w:t>CBETA 2024.R3, T04, no. 212, p. 639b28-29</w:t>
      </w:r>
      <w:r w:rsidR="00A47269">
        <w:rPr>
          <w:rFonts w:cs="Times New Roman" w:hint="eastAsia"/>
          <w:sz w:val="22"/>
          <w:szCs w:val="22"/>
        </w:rPr>
        <w:t>）</w:t>
      </w:r>
      <w:r w:rsidR="0029322A" w:rsidRPr="00CA5295">
        <w:rPr>
          <w:rFonts w:cs="Times New Roman"/>
          <w:sz w:val="22"/>
          <w:szCs w:val="22"/>
        </w:rPr>
        <w:t>：「</w:t>
      </w:r>
      <w:r w:rsidR="0029322A" w:rsidRPr="00A47269">
        <w:rPr>
          <w:rFonts w:ascii="標楷體" w:eastAsia="標楷體" w:hAnsi="標楷體" w:cs="Times New Roman"/>
          <w:sz w:val="22"/>
          <w:szCs w:val="22"/>
        </w:rPr>
        <w:t>正見增上道</w:t>
      </w:r>
      <w:r w:rsidR="00A47269" w:rsidRPr="00A47269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29322A" w:rsidRPr="00A47269">
        <w:rPr>
          <w:rFonts w:ascii="標楷體" w:eastAsia="標楷體" w:hAnsi="標楷體" w:cs="Times New Roman"/>
          <w:sz w:val="22"/>
          <w:szCs w:val="22"/>
        </w:rPr>
        <w:t>世俗智所察</w:t>
      </w:r>
      <w:r w:rsidR="00A47269" w:rsidRPr="00A47269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29322A" w:rsidRPr="00A47269">
        <w:rPr>
          <w:rFonts w:ascii="標楷體" w:eastAsia="標楷體" w:hAnsi="標楷體" w:cs="Times New Roman"/>
          <w:sz w:val="22"/>
          <w:szCs w:val="22"/>
        </w:rPr>
        <w:t>更於百千生</w:t>
      </w:r>
      <w:r w:rsidR="00A47269" w:rsidRPr="00A47269">
        <w:rPr>
          <w:rFonts w:ascii="標楷體" w:eastAsia="標楷體" w:hAnsi="標楷體" w:cs="Times New Roman" w:hint="eastAsia"/>
          <w:sz w:val="22"/>
          <w:szCs w:val="22"/>
        </w:rPr>
        <w:t>，1</w:t>
      </w:r>
      <w:r w:rsidR="0029322A" w:rsidRPr="00A47269">
        <w:rPr>
          <w:rFonts w:ascii="標楷體" w:eastAsia="標楷體" w:hAnsi="標楷體" w:cs="Times New Roman"/>
          <w:sz w:val="22"/>
          <w:szCs w:val="22"/>
        </w:rPr>
        <w:t>終不墮惡道。</w:t>
      </w:r>
      <w:r w:rsidR="0029322A" w:rsidRPr="00CA5295">
        <w:rPr>
          <w:rFonts w:cs="Times New Roman"/>
          <w:sz w:val="22"/>
          <w:szCs w:val="22"/>
        </w:rPr>
        <w:t>」</w:t>
      </w:r>
      <w:r w:rsidR="006B75A5" w:rsidRPr="00CA5295">
        <w:rPr>
          <w:rFonts w:cs="Times New Roman"/>
          <w:sz w:val="22"/>
          <w:szCs w:val="22"/>
        </w:rPr>
        <w:t>《法集要頌經》卷</w:t>
      </w:r>
      <w:r w:rsidR="006B75A5" w:rsidRPr="00CA5295">
        <w:rPr>
          <w:rFonts w:cs="Times New Roman"/>
          <w:sz w:val="22"/>
          <w:szCs w:val="22"/>
        </w:rPr>
        <w:t>1</w:t>
      </w:r>
      <w:r w:rsidR="006B75A5" w:rsidRPr="00CA5295">
        <w:rPr>
          <w:rFonts w:cs="Times New Roman"/>
          <w:sz w:val="22"/>
          <w:szCs w:val="22"/>
        </w:rPr>
        <w:t>〈</w:t>
      </w:r>
      <w:r w:rsidR="006B75A5" w:rsidRPr="00CA5295">
        <w:rPr>
          <w:rFonts w:cs="Times New Roman"/>
          <w:sz w:val="22"/>
          <w:szCs w:val="22"/>
        </w:rPr>
        <w:t xml:space="preserve">4 </w:t>
      </w:r>
      <w:r w:rsidR="006B75A5" w:rsidRPr="00CA5295">
        <w:rPr>
          <w:rFonts w:cs="Times New Roman"/>
          <w:sz w:val="22"/>
          <w:szCs w:val="22"/>
        </w:rPr>
        <w:t>放逸品〉</w:t>
      </w:r>
      <w:r w:rsidR="00E628CA">
        <w:rPr>
          <w:rFonts w:cs="Times New Roman" w:hint="eastAsia"/>
          <w:sz w:val="22"/>
          <w:szCs w:val="22"/>
        </w:rPr>
        <w:t>（</w:t>
      </w:r>
      <w:r w:rsidR="00E628CA" w:rsidRPr="00CA5295">
        <w:rPr>
          <w:rFonts w:cs="Times New Roman"/>
          <w:sz w:val="22"/>
          <w:szCs w:val="22"/>
        </w:rPr>
        <w:t>CBETA 2024.R3, T04, no. 213, p. 779a18-19</w:t>
      </w:r>
      <w:r w:rsidR="00E628CA">
        <w:rPr>
          <w:rFonts w:cs="Times New Roman" w:hint="eastAsia"/>
          <w:sz w:val="22"/>
          <w:szCs w:val="22"/>
        </w:rPr>
        <w:t>）</w:t>
      </w:r>
      <w:r w:rsidR="006B75A5" w:rsidRPr="00CA5295">
        <w:rPr>
          <w:rFonts w:cs="Times New Roman"/>
          <w:sz w:val="22"/>
          <w:szCs w:val="22"/>
        </w:rPr>
        <w:t>：「</w:t>
      </w:r>
      <w:r w:rsidR="006B75A5" w:rsidRPr="00E72B25">
        <w:rPr>
          <w:rFonts w:ascii="標楷體" w:eastAsia="標楷體" w:hAnsi="標楷體" w:cs="Times New Roman"/>
          <w:sz w:val="22"/>
          <w:szCs w:val="22"/>
        </w:rPr>
        <w:t>正</w:t>
      </w:r>
      <w:r w:rsidR="006B75A5" w:rsidRPr="00A47269">
        <w:rPr>
          <w:rFonts w:ascii="標楷體" w:eastAsia="標楷體" w:hAnsi="標楷體" w:cs="Times New Roman"/>
          <w:sz w:val="22"/>
          <w:szCs w:val="22"/>
        </w:rPr>
        <w:t>見增上道</w:t>
      </w:r>
      <w:r w:rsidR="00E628CA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6B75A5" w:rsidRPr="00A47269">
        <w:rPr>
          <w:rFonts w:ascii="標楷體" w:eastAsia="標楷體" w:hAnsi="標楷體" w:cs="Times New Roman"/>
          <w:sz w:val="22"/>
          <w:szCs w:val="22"/>
        </w:rPr>
        <w:t>世俗智所察</w:t>
      </w:r>
      <w:r w:rsidR="00E628CA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6B75A5" w:rsidRPr="00A47269">
        <w:rPr>
          <w:rFonts w:ascii="標楷體" w:eastAsia="標楷體" w:hAnsi="標楷體" w:cs="Times New Roman"/>
          <w:sz w:val="22"/>
          <w:szCs w:val="22"/>
        </w:rPr>
        <w:t>歷於百千生</w:t>
      </w:r>
      <w:r w:rsidR="00E628CA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6B75A5" w:rsidRPr="00A47269">
        <w:rPr>
          <w:rFonts w:ascii="標楷體" w:eastAsia="標楷體" w:hAnsi="標楷體" w:cs="Times New Roman"/>
          <w:sz w:val="22"/>
          <w:szCs w:val="22"/>
        </w:rPr>
        <w:t>終不墮地獄</w:t>
      </w:r>
      <w:r w:rsidR="00E628CA">
        <w:rPr>
          <w:rFonts w:ascii="標楷體" w:eastAsia="標楷體" w:hAnsi="標楷體" w:cs="Times New Roman" w:hint="eastAsia"/>
          <w:sz w:val="22"/>
          <w:szCs w:val="22"/>
        </w:rPr>
        <w:t>。</w:t>
      </w:r>
      <w:r w:rsidR="006B75A5" w:rsidRPr="00CA5295">
        <w:rPr>
          <w:rFonts w:cs="Times New Roman"/>
          <w:sz w:val="22"/>
          <w:szCs w:val="22"/>
        </w:rPr>
        <w:t>」</w:t>
      </w:r>
      <w:r w:rsidR="00F40EF6" w:rsidRPr="00CA5295">
        <w:rPr>
          <w:rFonts w:cs="Times New Roman"/>
          <w:sz w:val="22"/>
          <w:szCs w:val="22"/>
        </w:rPr>
        <w:t>《阿毘達磨大毘婆沙論》卷</w:t>
      </w:r>
      <w:r w:rsidR="00F40EF6" w:rsidRPr="00CA5295">
        <w:rPr>
          <w:rFonts w:cs="Times New Roman"/>
          <w:sz w:val="22"/>
          <w:szCs w:val="22"/>
        </w:rPr>
        <w:t>97</w:t>
      </w:r>
      <w:r w:rsidR="00E628CA">
        <w:rPr>
          <w:rFonts w:cs="Times New Roman" w:hint="eastAsia"/>
          <w:sz w:val="22"/>
          <w:szCs w:val="22"/>
        </w:rPr>
        <w:t>（</w:t>
      </w:r>
      <w:r w:rsidR="00E628CA" w:rsidRPr="00CA5295">
        <w:rPr>
          <w:rFonts w:cs="Times New Roman"/>
          <w:sz w:val="22"/>
          <w:szCs w:val="22"/>
        </w:rPr>
        <w:t>CBETA 2024.R3, T27, no. 1545, p. 501c27-28</w:t>
      </w:r>
      <w:r w:rsidR="00E628CA">
        <w:rPr>
          <w:rFonts w:cs="Times New Roman" w:hint="eastAsia"/>
          <w:sz w:val="22"/>
          <w:szCs w:val="22"/>
        </w:rPr>
        <w:t>）</w:t>
      </w:r>
      <w:r w:rsidR="00F40EF6" w:rsidRPr="00CA5295">
        <w:rPr>
          <w:rFonts w:cs="Times New Roman"/>
          <w:sz w:val="22"/>
          <w:szCs w:val="22"/>
        </w:rPr>
        <w:t>：「</w:t>
      </w:r>
      <w:r w:rsidR="00F40EF6" w:rsidRPr="00A47269">
        <w:rPr>
          <w:rFonts w:ascii="標楷體" w:eastAsia="標楷體" w:hAnsi="標楷體" w:cs="Times New Roman"/>
          <w:sz w:val="22"/>
          <w:szCs w:val="22"/>
        </w:rPr>
        <w:t>若成就增上</w:t>
      </w:r>
      <w:r w:rsidR="00E628CA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F40EF6" w:rsidRPr="00A47269">
        <w:rPr>
          <w:rFonts w:ascii="標楷體" w:eastAsia="標楷體" w:hAnsi="標楷體" w:cs="Times New Roman"/>
          <w:sz w:val="22"/>
          <w:szCs w:val="22"/>
        </w:rPr>
        <w:t>世俗正見者</w:t>
      </w:r>
      <w:r w:rsidR="00E628CA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F40EF6" w:rsidRPr="00A47269">
        <w:rPr>
          <w:rFonts w:ascii="標楷體" w:eastAsia="標楷體" w:hAnsi="標楷體" w:cs="Times New Roman"/>
          <w:sz w:val="22"/>
          <w:szCs w:val="22"/>
        </w:rPr>
        <w:t>設經百千生</w:t>
      </w:r>
      <w:r w:rsidR="00E628CA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F40EF6" w:rsidRPr="00A47269">
        <w:rPr>
          <w:rFonts w:ascii="標楷體" w:eastAsia="標楷體" w:hAnsi="標楷體" w:cs="Times New Roman"/>
          <w:sz w:val="22"/>
          <w:szCs w:val="22"/>
        </w:rPr>
        <w:t>終不墮惡趣。</w:t>
      </w:r>
      <w:r w:rsidR="00F40EF6" w:rsidRPr="00CA5295">
        <w:rPr>
          <w:rFonts w:cs="Times New Roman"/>
          <w:sz w:val="22"/>
          <w:szCs w:val="22"/>
        </w:rPr>
        <w:t>」</w:t>
      </w:r>
      <w:r w:rsidR="00F45454" w:rsidRPr="00CA5295">
        <w:rPr>
          <w:rFonts w:cs="Times New Roman"/>
          <w:sz w:val="22"/>
          <w:szCs w:val="22"/>
        </w:rPr>
        <w:t>《坐禪三昧經》卷</w:t>
      </w:r>
      <w:r w:rsidR="00F45454" w:rsidRPr="00CA5295">
        <w:rPr>
          <w:rFonts w:cs="Times New Roman"/>
          <w:sz w:val="22"/>
          <w:szCs w:val="22"/>
        </w:rPr>
        <w:t>2</w:t>
      </w:r>
      <w:r w:rsidR="00306945">
        <w:rPr>
          <w:rFonts w:cs="Times New Roman" w:hint="eastAsia"/>
          <w:sz w:val="22"/>
          <w:szCs w:val="22"/>
        </w:rPr>
        <w:t>（</w:t>
      </w:r>
      <w:r w:rsidR="00306945" w:rsidRPr="00CA5295">
        <w:rPr>
          <w:rFonts w:cs="Times New Roman"/>
          <w:sz w:val="22"/>
          <w:szCs w:val="22"/>
        </w:rPr>
        <w:t>CBETA 2024.R3, T15, no. 614, p. 280a10-11</w:t>
      </w:r>
      <w:r w:rsidR="00306945">
        <w:rPr>
          <w:rFonts w:cs="Times New Roman" w:hint="eastAsia"/>
          <w:sz w:val="22"/>
          <w:szCs w:val="22"/>
        </w:rPr>
        <w:t>）</w:t>
      </w:r>
      <w:r w:rsidR="00F45454" w:rsidRPr="00CA5295">
        <w:rPr>
          <w:rFonts w:cs="Times New Roman"/>
          <w:sz w:val="22"/>
          <w:szCs w:val="22"/>
        </w:rPr>
        <w:t>：「</w:t>
      </w:r>
      <w:r w:rsidR="00F45454" w:rsidRPr="00A47269">
        <w:rPr>
          <w:rFonts w:ascii="標楷體" w:eastAsia="標楷體" w:hAnsi="標楷體" w:cs="Times New Roman"/>
          <w:sz w:val="22"/>
          <w:szCs w:val="22"/>
        </w:rPr>
        <w:t>世界正見上</w:t>
      </w:r>
      <w:r w:rsidR="00306945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F45454" w:rsidRPr="00A47269">
        <w:rPr>
          <w:rFonts w:ascii="標楷體" w:eastAsia="標楷體" w:hAnsi="標楷體" w:cs="Times New Roman"/>
          <w:sz w:val="22"/>
          <w:szCs w:val="22"/>
        </w:rPr>
        <w:t>誰有得多者</w:t>
      </w:r>
      <w:r w:rsidR="00306945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F45454" w:rsidRPr="00A47269">
        <w:rPr>
          <w:rFonts w:ascii="標楷體" w:eastAsia="標楷體" w:hAnsi="標楷體" w:cs="Times New Roman"/>
          <w:sz w:val="22"/>
          <w:szCs w:val="22"/>
        </w:rPr>
        <w:t>乃至千萬歲</w:t>
      </w:r>
      <w:r w:rsidR="00306945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F45454" w:rsidRPr="00A47269">
        <w:rPr>
          <w:rFonts w:ascii="標楷體" w:eastAsia="標楷體" w:hAnsi="標楷體" w:cs="Times New Roman"/>
          <w:sz w:val="22"/>
          <w:szCs w:val="22"/>
        </w:rPr>
        <w:t>終不墮惡道。</w:t>
      </w:r>
      <w:r w:rsidR="00F45454" w:rsidRPr="00CA5295">
        <w:rPr>
          <w:rFonts w:cs="Times New Roman"/>
          <w:sz w:val="22"/>
          <w:szCs w:val="22"/>
        </w:rPr>
        <w:t>」</w:t>
      </w:r>
      <w:r w:rsidR="006F1854" w:rsidRPr="00CA5295">
        <w:rPr>
          <w:rFonts w:cs="Times New Roman"/>
          <w:sz w:val="22"/>
          <w:szCs w:val="22"/>
        </w:rPr>
        <w:t>《成實論》卷</w:t>
      </w:r>
      <w:r w:rsidR="006F1854" w:rsidRPr="00CA5295">
        <w:rPr>
          <w:rFonts w:cs="Times New Roman"/>
          <w:sz w:val="22"/>
          <w:szCs w:val="22"/>
        </w:rPr>
        <w:t>15</w:t>
      </w:r>
      <w:r w:rsidR="006F1854" w:rsidRPr="00CA5295">
        <w:rPr>
          <w:rFonts w:cs="Times New Roman"/>
          <w:sz w:val="22"/>
          <w:szCs w:val="22"/>
        </w:rPr>
        <w:t>〈</w:t>
      </w:r>
      <w:r w:rsidR="006F1854" w:rsidRPr="00CA5295">
        <w:rPr>
          <w:rFonts w:cs="Times New Roman"/>
          <w:sz w:val="22"/>
          <w:szCs w:val="22"/>
        </w:rPr>
        <w:t xml:space="preserve">189 </w:t>
      </w:r>
      <w:r w:rsidR="006F1854" w:rsidRPr="00CA5295">
        <w:rPr>
          <w:rFonts w:cs="Times New Roman"/>
          <w:sz w:val="22"/>
          <w:szCs w:val="22"/>
        </w:rPr>
        <w:t>智相品〉</w:t>
      </w:r>
      <w:r w:rsidR="00306945">
        <w:rPr>
          <w:rFonts w:cs="Times New Roman" w:hint="eastAsia"/>
          <w:sz w:val="22"/>
          <w:szCs w:val="22"/>
        </w:rPr>
        <w:t>（</w:t>
      </w:r>
      <w:r w:rsidR="00306945" w:rsidRPr="00CA5295">
        <w:rPr>
          <w:rFonts w:cs="Times New Roman"/>
          <w:sz w:val="22"/>
          <w:szCs w:val="22"/>
        </w:rPr>
        <w:t>CBETA 2024.R3, T32, no. 1646, p. 360c21-22</w:t>
      </w:r>
      <w:r w:rsidR="006F1854" w:rsidRPr="00CA5295">
        <w:rPr>
          <w:rFonts w:cs="Times New Roman"/>
          <w:sz w:val="22"/>
          <w:szCs w:val="22"/>
        </w:rPr>
        <w:t>：「</w:t>
      </w:r>
      <w:r w:rsidR="006F1854" w:rsidRPr="00A47269">
        <w:rPr>
          <w:rFonts w:ascii="標楷體" w:eastAsia="標楷體" w:hAnsi="標楷體" w:cs="Times New Roman"/>
          <w:sz w:val="22"/>
          <w:szCs w:val="22"/>
        </w:rPr>
        <w:t>得世上正見</w:t>
      </w:r>
      <w:r w:rsidR="00306945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6F1854" w:rsidRPr="00A47269">
        <w:rPr>
          <w:rFonts w:ascii="標楷體" w:eastAsia="標楷體" w:hAnsi="標楷體" w:cs="Times New Roman"/>
          <w:sz w:val="22"/>
          <w:szCs w:val="22"/>
        </w:rPr>
        <w:t>雖往來生死</w:t>
      </w:r>
      <w:r w:rsidR="00306945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6F1854" w:rsidRPr="00A47269">
        <w:rPr>
          <w:rFonts w:ascii="標楷體" w:eastAsia="標楷體" w:hAnsi="標楷體" w:cs="Times New Roman"/>
          <w:sz w:val="22"/>
          <w:szCs w:val="22"/>
        </w:rPr>
        <w:t>乃至百千世</w:t>
      </w:r>
      <w:r w:rsidR="00306945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6F1854" w:rsidRPr="00A47269">
        <w:rPr>
          <w:rFonts w:ascii="標楷體" w:eastAsia="標楷體" w:hAnsi="標楷體" w:cs="Times New Roman"/>
          <w:sz w:val="22"/>
          <w:szCs w:val="22"/>
        </w:rPr>
        <w:t>常不墮惡道。</w:t>
      </w:r>
      <w:r w:rsidR="00306945" w:rsidRPr="00CA5295">
        <w:rPr>
          <w:rFonts w:cs="Times New Roman"/>
          <w:sz w:val="22"/>
          <w:szCs w:val="22"/>
        </w:rPr>
        <w:t>」</w:t>
      </w:r>
      <w:r w:rsidR="006C21B9" w:rsidRPr="00CA5295">
        <w:rPr>
          <w:rFonts w:cs="Times New Roman"/>
          <w:sz w:val="22"/>
          <w:szCs w:val="22"/>
        </w:rPr>
        <w:t>《瑜伽師地論》卷</w:t>
      </w:r>
      <w:r w:rsidR="006C21B9" w:rsidRPr="00CA5295">
        <w:rPr>
          <w:rFonts w:cs="Times New Roman"/>
          <w:sz w:val="22"/>
          <w:szCs w:val="22"/>
        </w:rPr>
        <w:t>21</w:t>
      </w:r>
      <w:r w:rsidR="0029214A">
        <w:rPr>
          <w:rFonts w:cs="Times New Roman" w:hint="eastAsia"/>
          <w:sz w:val="22"/>
          <w:szCs w:val="22"/>
        </w:rPr>
        <w:t>（</w:t>
      </w:r>
      <w:r w:rsidR="0029214A" w:rsidRPr="00CA5295">
        <w:rPr>
          <w:rFonts w:cs="Times New Roman"/>
          <w:sz w:val="22"/>
          <w:szCs w:val="22"/>
        </w:rPr>
        <w:t>CBETA 2024.R3, T30, no. 1579, p. 401a14-15</w:t>
      </w:r>
      <w:r w:rsidR="0029214A">
        <w:rPr>
          <w:rFonts w:cs="Times New Roman" w:hint="eastAsia"/>
          <w:sz w:val="22"/>
          <w:szCs w:val="22"/>
        </w:rPr>
        <w:t>）</w:t>
      </w:r>
      <w:r w:rsidR="006C21B9" w:rsidRPr="00CA5295">
        <w:rPr>
          <w:rFonts w:cs="Times New Roman"/>
          <w:sz w:val="22"/>
          <w:szCs w:val="22"/>
        </w:rPr>
        <w:t>：「</w:t>
      </w:r>
      <w:r w:rsidR="006C21B9" w:rsidRPr="00A47269">
        <w:rPr>
          <w:rFonts w:ascii="標楷體" w:eastAsia="標楷體" w:hAnsi="標楷體" w:cs="Times New Roman"/>
          <w:sz w:val="22"/>
          <w:szCs w:val="22"/>
        </w:rPr>
        <w:t>若有世間上品正見，雖歷千生不墮惡趣。</w:t>
      </w:r>
      <w:r w:rsidR="006C21B9" w:rsidRPr="00CA5295">
        <w:rPr>
          <w:rFonts w:cs="Times New Roman"/>
          <w:sz w:val="22"/>
          <w:szCs w:val="22"/>
        </w:rPr>
        <w:t>」</w:t>
      </w:r>
      <w:r w:rsidR="00C97B6A" w:rsidRPr="00CA5295">
        <w:rPr>
          <w:rFonts w:cs="Times New Roman"/>
          <w:sz w:val="22"/>
          <w:szCs w:val="22"/>
        </w:rPr>
        <w:t>《梵本聲聞地</w:t>
      </w:r>
      <w:r w:rsidR="00C97B6A" w:rsidRPr="00CA5295">
        <w:rPr>
          <w:rFonts w:cs="Times New Roman"/>
          <w:sz w:val="22"/>
          <w:szCs w:val="22"/>
        </w:rPr>
        <w:t>TU</w:t>
      </w:r>
      <w:r w:rsidR="00C97B6A" w:rsidRPr="00CA5295">
        <w:rPr>
          <w:rFonts w:cs="Times New Roman"/>
          <w:sz w:val="22"/>
          <w:szCs w:val="22"/>
        </w:rPr>
        <w:t>》</w:t>
      </w:r>
      <w:r w:rsidR="0029214A">
        <w:rPr>
          <w:rFonts w:cs="Times New Roman" w:hint="eastAsia"/>
          <w:sz w:val="22"/>
          <w:szCs w:val="22"/>
        </w:rPr>
        <w:t>（</w:t>
      </w:r>
      <w:r w:rsidR="0029214A" w:rsidRPr="00CA5295">
        <w:rPr>
          <w:rFonts w:cs="Times New Roman"/>
          <w:sz w:val="22"/>
          <w:szCs w:val="22"/>
        </w:rPr>
        <w:t>YBhDB, Sh-ST, p. 54.10-11</w:t>
      </w:r>
      <w:r w:rsidR="0029214A">
        <w:rPr>
          <w:rFonts w:cs="Times New Roman" w:hint="eastAsia"/>
          <w:sz w:val="22"/>
          <w:szCs w:val="22"/>
        </w:rPr>
        <w:t>）</w:t>
      </w:r>
      <w:r w:rsidR="00C97B6A" w:rsidRPr="00CA5295">
        <w:rPr>
          <w:rFonts w:cs="Times New Roman"/>
          <w:sz w:val="22"/>
          <w:szCs w:val="22"/>
        </w:rPr>
        <w:t>：</w:t>
      </w:r>
      <w:r w:rsidR="002C48DF" w:rsidRPr="00CA5295">
        <w:rPr>
          <w:rFonts w:cs="Times New Roman"/>
          <w:sz w:val="22"/>
          <w:szCs w:val="22"/>
        </w:rPr>
        <w:t>“</w:t>
      </w:r>
      <w:r w:rsidR="00C97B6A" w:rsidRPr="00CA5295">
        <w:rPr>
          <w:rFonts w:cs="Times New Roman"/>
          <w:sz w:val="22"/>
          <w:szCs w:val="22"/>
        </w:rPr>
        <w:t>samyagdṛṣṭir adhimātrā laukikī yasya vidyate /</w:t>
      </w:r>
      <w:r w:rsidR="00244CC9" w:rsidRPr="00CA5295">
        <w:rPr>
          <w:rFonts w:cs="Times New Roman"/>
          <w:sz w:val="22"/>
          <w:szCs w:val="22"/>
        </w:rPr>
        <w:t xml:space="preserve"> </w:t>
      </w:r>
      <w:r w:rsidR="00C97B6A" w:rsidRPr="00CA5295">
        <w:rPr>
          <w:rFonts w:cs="Times New Roman"/>
          <w:sz w:val="22"/>
          <w:szCs w:val="22"/>
        </w:rPr>
        <w:t>api jātisahasrāṇi nāsau gacchati durgatim //</w:t>
      </w:r>
      <w:r w:rsidR="002C48DF" w:rsidRPr="00CA5295">
        <w:rPr>
          <w:rFonts w:cs="Times New Roman"/>
          <w:sz w:val="22"/>
          <w:szCs w:val="22"/>
        </w:rPr>
        <w:t>”</w:t>
      </w:r>
      <w:r w:rsidR="00F55668" w:rsidRPr="00CA5295">
        <w:rPr>
          <w:rFonts w:cs="Times New Roman"/>
          <w:sz w:val="22"/>
          <w:szCs w:val="22"/>
        </w:rPr>
        <w:t>藏譯《瑜伽師地論．本地分》〈聲聞地〉</w:t>
      </w:r>
      <w:r w:rsidR="0029214A">
        <w:rPr>
          <w:rFonts w:cs="Times New Roman" w:hint="eastAsia"/>
          <w:sz w:val="22"/>
          <w:szCs w:val="22"/>
        </w:rPr>
        <w:t>（</w:t>
      </w:r>
      <w:r w:rsidR="0029214A" w:rsidRPr="00CA5295">
        <w:rPr>
          <w:rFonts w:cs="Times New Roman"/>
          <w:sz w:val="22"/>
          <w:szCs w:val="22"/>
        </w:rPr>
        <w:t>YBhDB, CT73, no. 3267, p. 33,6-8 / D230, no. 4036, p. 14a1-2 / P245, no. 5537, p. 16a6</w:t>
      </w:r>
      <w:r w:rsidR="0029214A">
        <w:rPr>
          <w:rFonts w:cs="Times New Roman" w:hint="eastAsia"/>
          <w:sz w:val="22"/>
          <w:szCs w:val="22"/>
        </w:rPr>
        <w:t>）</w:t>
      </w:r>
      <w:r w:rsidR="00F55668" w:rsidRPr="00CA5295">
        <w:rPr>
          <w:rFonts w:cs="Times New Roman"/>
          <w:sz w:val="22"/>
          <w:szCs w:val="22"/>
        </w:rPr>
        <w:t>：「</w:t>
      </w:r>
      <w:r w:rsidR="00F55668" w:rsidRPr="00CA5295">
        <w:rPr>
          <w:rFonts w:ascii="Microsoft Himalaya" w:hAnsi="Microsoft Himalaya" w:cs="Microsoft Himalaya"/>
          <w:sz w:val="22"/>
          <w:szCs w:val="22"/>
        </w:rPr>
        <w:t>།གང་ལ་འཇིག་རྟེན་ཡང་དག་ལྟ།</w:t>
      </w:r>
      <w:r w:rsidR="00F55668" w:rsidRPr="00CA5295">
        <w:rPr>
          <w:rFonts w:cs="Times New Roman"/>
          <w:sz w:val="22"/>
          <w:szCs w:val="22"/>
        </w:rPr>
        <w:t xml:space="preserve"> </w:t>
      </w:r>
      <w:r w:rsidR="00F55668" w:rsidRPr="00CA5295">
        <w:rPr>
          <w:rFonts w:ascii="Microsoft Himalaya" w:hAnsi="Microsoft Himalaya" w:cs="Microsoft Himalaya"/>
          <w:sz w:val="22"/>
          <w:szCs w:val="22"/>
        </w:rPr>
        <w:t>།ཆེན་པོ་ཡོད་པར་གྱུར་པ་དེ།</w:t>
      </w:r>
      <w:r w:rsidR="00F55668" w:rsidRPr="00CA5295">
        <w:rPr>
          <w:rFonts w:cs="Times New Roman"/>
          <w:sz w:val="22"/>
          <w:szCs w:val="22"/>
        </w:rPr>
        <w:t xml:space="preserve"> </w:t>
      </w:r>
      <w:r w:rsidR="00F55668" w:rsidRPr="00CA5295">
        <w:rPr>
          <w:rFonts w:ascii="Microsoft Himalaya" w:hAnsi="Microsoft Himalaya" w:cs="Microsoft Himalaya"/>
          <w:sz w:val="22"/>
          <w:szCs w:val="22"/>
        </w:rPr>
        <w:t>།ཚེ་རབས་སྟོང་ཕྲག་རྣམས་སུ་ཡང༌།</w:t>
      </w:r>
      <w:r w:rsidR="00F55668" w:rsidRPr="00CA5295">
        <w:rPr>
          <w:rFonts w:cs="Times New Roman"/>
          <w:sz w:val="22"/>
          <w:szCs w:val="22"/>
        </w:rPr>
        <w:t xml:space="preserve"> </w:t>
      </w:r>
      <w:r w:rsidR="00F55668" w:rsidRPr="00CA5295">
        <w:rPr>
          <w:rFonts w:ascii="Microsoft Himalaya" w:hAnsi="Microsoft Himalaya" w:cs="Microsoft Himalaya"/>
          <w:sz w:val="22"/>
          <w:szCs w:val="22"/>
        </w:rPr>
        <w:t>།ངན་འགྲོར་འགྲོ་བར་མི་འགྱུར་རོ།</w:t>
      </w:r>
      <w:r w:rsidR="00F55668" w:rsidRPr="00CA5295">
        <w:rPr>
          <w:rFonts w:cs="Times New Roman"/>
          <w:sz w:val="22"/>
          <w:szCs w:val="22"/>
        </w:rPr>
        <w:t>」</w:t>
      </w:r>
      <w:r w:rsidR="00973841" w:rsidRPr="00CA5295">
        <w:rPr>
          <w:rFonts w:cs="Times New Roman"/>
          <w:b/>
          <w:bCs/>
          <w:i/>
          <w:iCs/>
          <w:sz w:val="22"/>
          <w:szCs w:val="22"/>
        </w:rPr>
        <w:t>Ud</w:t>
      </w:r>
      <w:r w:rsidR="004A24B0" w:rsidRPr="00CA5295">
        <w:rPr>
          <w:rFonts w:cs="Times New Roman"/>
          <w:b/>
          <w:bCs/>
          <w:i/>
          <w:iCs/>
          <w:sz w:val="22"/>
          <w:szCs w:val="22"/>
        </w:rPr>
        <w:t>ā</w:t>
      </w:r>
      <w:r w:rsidR="00973841" w:rsidRPr="00CA5295">
        <w:rPr>
          <w:rFonts w:cs="Times New Roman"/>
          <w:b/>
          <w:bCs/>
          <w:i/>
          <w:iCs/>
          <w:sz w:val="22"/>
          <w:szCs w:val="22"/>
        </w:rPr>
        <w:t>navarga</w:t>
      </w:r>
      <w:r w:rsidR="0029214A" w:rsidRPr="00CA5295">
        <w:rPr>
          <w:rFonts w:cs="Times New Roman"/>
          <w:sz w:val="22"/>
          <w:szCs w:val="22"/>
        </w:rPr>
        <w:t>（</w:t>
      </w:r>
      <w:r w:rsidR="0029214A" w:rsidRPr="00CA5295">
        <w:rPr>
          <w:rFonts w:cs="Times New Roman"/>
          <w:sz w:val="22"/>
          <w:szCs w:val="22"/>
        </w:rPr>
        <w:t>||</w:t>
      </w:r>
      <w:r w:rsidR="0029214A" w:rsidRPr="00CA5295">
        <w:rPr>
          <w:rFonts w:ascii="Microsoft Himalaya" w:hAnsi="Microsoft Himalaya" w:cs="Microsoft Himalaya"/>
          <w:sz w:val="22"/>
          <w:szCs w:val="22"/>
        </w:rPr>
        <w:t>འཇིག་རྟེན་པ་ཡི་ཡང་དག་ལྟ་</w:t>
      </w:r>
      <w:r w:rsidR="0029214A" w:rsidRPr="00CA5295">
        <w:rPr>
          <w:rFonts w:cs="Times New Roman"/>
          <w:sz w:val="22"/>
          <w:szCs w:val="22"/>
        </w:rPr>
        <w:t>||</w:t>
      </w:r>
      <w:r w:rsidR="0029214A" w:rsidRPr="00CA5295">
        <w:rPr>
          <w:rFonts w:ascii="Microsoft Himalaya" w:hAnsi="Microsoft Himalaya" w:cs="Microsoft Himalaya"/>
          <w:sz w:val="22"/>
          <w:szCs w:val="22"/>
        </w:rPr>
        <w:t>ཆེན་པོ་སུ་ལ་ཡོད་གྱུར་པ་</w:t>
      </w:r>
      <w:r w:rsidR="0029214A" w:rsidRPr="00CA5295">
        <w:rPr>
          <w:rFonts w:cs="Times New Roman"/>
          <w:sz w:val="22"/>
          <w:szCs w:val="22"/>
        </w:rPr>
        <w:t>||</w:t>
      </w:r>
      <w:r w:rsidR="0029214A" w:rsidRPr="00CA5295">
        <w:rPr>
          <w:rFonts w:ascii="Microsoft Himalaya" w:hAnsi="Microsoft Himalaya" w:cs="Microsoft Himalaya"/>
          <w:sz w:val="22"/>
          <w:szCs w:val="22"/>
        </w:rPr>
        <w:t>དེ་ནི་ཚེ་རབས་སྟོང་དུ་ཡང་</w:t>
      </w:r>
      <w:r w:rsidR="0029214A" w:rsidRPr="00CA5295">
        <w:rPr>
          <w:rFonts w:cs="Times New Roman"/>
          <w:sz w:val="22"/>
          <w:szCs w:val="22"/>
        </w:rPr>
        <w:t>||</w:t>
      </w:r>
      <w:r w:rsidR="0029214A" w:rsidRPr="00CA5295">
        <w:rPr>
          <w:rFonts w:ascii="Microsoft Himalaya" w:hAnsi="Microsoft Himalaya" w:cs="Microsoft Himalaya"/>
          <w:sz w:val="22"/>
          <w:szCs w:val="22"/>
        </w:rPr>
        <w:t>ངན་འགྲོར་འགྲོ་བར་མི་འགྱུར་རོ་</w:t>
      </w:r>
      <w:r w:rsidR="0029214A" w:rsidRPr="00CA5295">
        <w:rPr>
          <w:rFonts w:cs="Times New Roman"/>
          <w:sz w:val="22"/>
          <w:szCs w:val="22"/>
        </w:rPr>
        <w:t>||</w:t>
      </w:r>
      <w:r w:rsidR="0029214A" w:rsidRPr="00CA5295">
        <w:rPr>
          <w:rFonts w:cs="Times New Roman"/>
          <w:sz w:val="22"/>
          <w:szCs w:val="22"/>
        </w:rPr>
        <w:t>）</w:t>
      </w:r>
      <w:r w:rsidR="00973841" w:rsidRPr="00CA5295">
        <w:rPr>
          <w:rFonts w:cs="Times New Roman"/>
          <w:sz w:val="22"/>
          <w:szCs w:val="22"/>
        </w:rPr>
        <w:t xml:space="preserve">: </w:t>
      </w:r>
      <w:r w:rsidR="00D74905" w:rsidRPr="00CA5295">
        <w:rPr>
          <w:rFonts w:cs="Times New Roman"/>
          <w:sz w:val="22"/>
          <w:szCs w:val="22"/>
        </w:rPr>
        <w:t>samyag dṛṣṭir adhīmātrā laukikī yasya vidyate | api jāti sahasrāṇi nāsau gacchati durgatim||</w:t>
      </w:r>
      <w:r w:rsidR="00293A04" w:rsidRPr="00CA5295">
        <w:rPr>
          <w:rFonts w:cs="Times New Roman"/>
          <w:sz w:val="22"/>
          <w:szCs w:val="22"/>
        </w:rPr>
        <w:t>；</w:t>
      </w:r>
      <w:r w:rsidR="00293A04" w:rsidRPr="00CA5295">
        <w:rPr>
          <w:rFonts w:cs="Times New Roman"/>
          <w:sz w:val="22"/>
          <w:szCs w:val="22"/>
        </w:rPr>
        <w:t xml:space="preserve">Tibetan translation of </w:t>
      </w:r>
      <w:r w:rsidR="004A24B0" w:rsidRPr="00CA5295">
        <w:rPr>
          <w:rFonts w:cs="Times New Roman"/>
          <w:b/>
          <w:bCs/>
          <w:i/>
          <w:iCs/>
          <w:sz w:val="22"/>
          <w:szCs w:val="22"/>
        </w:rPr>
        <w:t>Udānavarga</w:t>
      </w:r>
      <w:r w:rsidR="002B6770" w:rsidRPr="00CA5295">
        <w:rPr>
          <w:rFonts w:cs="Times New Roman"/>
          <w:sz w:val="22"/>
          <w:szCs w:val="22"/>
        </w:rPr>
        <w:t>，</w:t>
      </w:r>
      <w:r w:rsidR="002B6770" w:rsidRPr="00CA5295">
        <w:rPr>
          <w:rFonts w:ascii="Microsoft Himalaya" w:hAnsi="Microsoft Himalaya" w:cs="Microsoft Himalaya"/>
          <w:b/>
          <w:bCs/>
          <w:sz w:val="22"/>
          <w:szCs w:val="22"/>
        </w:rPr>
        <w:t>ཆེད་དུ་བརྗོད་པའི་ཚོམས་</w:t>
      </w:r>
      <w:r w:rsidR="00293A04" w:rsidRPr="00CA5295">
        <w:rPr>
          <w:rFonts w:cs="Times New Roman"/>
          <w:sz w:val="22"/>
          <w:szCs w:val="22"/>
        </w:rPr>
        <w:t xml:space="preserve">: </w:t>
      </w:r>
      <w:r w:rsidR="005C1032" w:rsidRPr="00CA5295">
        <w:rPr>
          <w:rFonts w:cs="Times New Roman"/>
          <w:sz w:val="22"/>
          <w:szCs w:val="22"/>
        </w:rPr>
        <w:t>||</w:t>
      </w:r>
      <w:r w:rsidR="00843429" w:rsidRPr="00CA5295">
        <w:rPr>
          <w:rFonts w:cs="Times New Roman"/>
          <w:sz w:val="22"/>
          <w:szCs w:val="22"/>
        </w:rPr>
        <w:t>’jig rten pa yi yaṅ dag lta || chen po su la yod gyur pa ||</w:t>
      </w:r>
      <w:r w:rsidR="00061B77" w:rsidRPr="00CA5295">
        <w:rPr>
          <w:rFonts w:cs="Times New Roman"/>
          <w:sz w:val="22"/>
          <w:szCs w:val="22"/>
        </w:rPr>
        <w:t xml:space="preserve"> </w:t>
      </w:r>
      <w:r w:rsidR="00843429" w:rsidRPr="00CA5295">
        <w:rPr>
          <w:rFonts w:cs="Times New Roman"/>
          <w:sz w:val="22"/>
          <w:szCs w:val="22"/>
        </w:rPr>
        <w:t>de ni tshe rabs stoṅ du yaṅ || ṅan ’gror ’gro bar mi ’gyur ro ||</w:t>
      </w:r>
      <w:r w:rsidR="00500145" w:rsidRPr="00CA5295">
        <w:rPr>
          <w:rFonts w:cs="Times New Roman" w:hint="eastAsia"/>
          <w:sz w:val="22"/>
          <w:szCs w:val="22"/>
        </w:rPr>
        <w:t>。</w:t>
      </w:r>
    </w:p>
  </w:footnote>
  <w:footnote w:id="5">
    <w:p w14:paraId="26E6DC76" w14:textId="251F7CDC" w:rsidR="00284888" w:rsidRPr="00CA5295" w:rsidRDefault="00284888" w:rsidP="00CA5295">
      <w:pPr>
        <w:pStyle w:val="FootnoteText"/>
        <w:spacing w:afterLines="0" w:after="0" w:line="0" w:lineRule="atLeast"/>
        <w:ind w:left="187" w:hangingChars="85" w:hanging="187"/>
        <w:rPr>
          <w:rFonts w:cs="Times New Roman"/>
          <w:sz w:val="22"/>
          <w:szCs w:val="22"/>
        </w:rPr>
      </w:pPr>
      <w:r w:rsidRPr="00CA5295">
        <w:rPr>
          <w:rStyle w:val="FootnoteReference"/>
          <w:rFonts w:cs="Times New Roman"/>
          <w:sz w:val="22"/>
          <w:szCs w:val="22"/>
        </w:rPr>
        <w:footnoteRef/>
      </w:r>
      <w:r w:rsidRPr="00CA5295">
        <w:rPr>
          <w:rFonts w:cs="Times New Roman"/>
          <w:sz w:val="22"/>
          <w:szCs w:val="22"/>
        </w:rPr>
        <w:t xml:space="preserve"> </w:t>
      </w:r>
      <w:r w:rsidR="00C36C46" w:rsidRPr="00CA5295">
        <w:rPr>
          <w:rFonts w:cs="Times New Roman" w:hint="eastAsia"/>
          <w:sz w:val="22"/>
          <w:szCs w:val="22"/>
        </w:rPr>
        <w:t>《淨土聖賢錄》卷</w:t>
      </w:r>
      <w:r w:rsidR="00C36C46" w:rsidRPr="00CA5295">
        <w:rPr>
          <w:rFonts w:cs="Times New Roman" w:hint="eastAsia"/>
          <w:sz w:val="22"/>
          <w:szCs w:val="22"/>
        </w:rPr>
        <w:t>6</w:t>
      </w:r>
      <w:r w:rsidR="00127BF8">
        <w:rPr>
          <w:rFonts w:cs="Times New Roman" w:hint="eastAsia"/>
          <w:sz w:val="22"/>
          <w:szCs w:val="22"/>
        </w:rPr>
        <w:t>（</w:t>
      </w:r>
      <w:r w:rsidR="00127BF8" w:rsidRPr="00CA5295">
        <w:rPr>
          <w:rFonts w:cs="Times New Roman" w:hint="eastAsia"/>
          <w:sz w:val="22"/>
          <w:szCs w:val="22"/>
        </w:rPr>
        <w:t>CBETA 2024.R3, X78, no. 1549, p. 279a7-8 // R135, p. 312b14-15 // Z 2B:8, p. 156d14-15</w:t>
      </w:r>
      <w:r w:rsidR="00127BF8">
        <w:rPr>
          <w:rFonts w:cs="Times New Roman" w:hint="eastAsia"/>
          <w:sz w:val="22"/>
          <w:szCs w:val="22"/>
        </w:rPr>
        <w:t>）</w:t>
      </w:r>
      <w:r w:rsidR="00C36C46" w:rsidRPr="00CA5295">
        <w:rPr>
          <w:rFonts w:cs="Times New Roman" w:hint="eastAsia"/>
          <w:sz w:val="22"/>
          <w:szCs w:val="22"/>
        </w:rPr>
        <w:t>：「</w:t>
      </w:r>
      <w:r w:rsidR="00C36C46" w:rsidRPr="00127BF8">
        <w:rPr>
          <w:rFonts w:ascii="標楷體" w:eastAsia="標楷體" w:hAnsi="標楷體" w:cs="Times New Roman" w:hint="eastAsia"/>
          <w:sz w:val="22"/>
          <w:szCs w:val="22"/>
        </w:rPr>
        <w:t>觀三界如牢獄</w:t>
      </w:r>
      <w:r w:rsidR="00DD0A2A" w:rsidRPr="00127BF8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C36C46" w:rsidRPr="00127BF8">
        <w:rPr>
          <w:rFonts w:ascii="標楷體" w:eastAsia="標楷體" w:hAnsi="標楷體" w:cs="Times New Roman" w:hint="eastAsia"/>
          <w:sz w:val="22"/>
          <w:szCs w:val="22"/>
        </w:rPr>
        <w:t>視生死如冤家</w:t>
      </w:r>
      <w:r w:rsidR="00DD0A2A" w:rsidRPr="00127BF8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C36C46" w:rsidRPr="00127BF8">
        <w:rPr>
          <w:rFonts w:ascii="標楷體" w:eastAsia="標楷體" w:hAnsi="標楷體" w:cs="Times New Roman" w:hint="eastAsia"/>
          <w:sz w:val="22"/>
          <w:szCs w:val="22"/>
        </w:rPr>
        <w:t>但期自度</w:t>
      </w:r>
      <w:r w:rsidR="00DD0A2A" w:rsidRPr="00127BF8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C36C46" w:rsidRPr="00127BF8">
        <w:rPr>
          <w:rFonts w:ascii="標楷體" w:eastAsia="標楷體" w:hAnsi="標楷體" w:cs="Times New Roman" w:hint="eastAsia"/>
          <w:sz w:val="22"/>
          <w:szCs w:val="22"/>
        </w:rPr>
        <w:t>不欲度人。如是發心</w:t>
      </w:r>
      <w:r w:rsidR="00DD0A2A" w:rsidRPr="00127BF8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C36C46" w:rsidRPr="00127BF8">
        <w:rPr>
          <w:rFonts w:ascii="標楷體" w:eastAsia="標楷體" w:hAnsi="標楷體" w:cs="Times New Roman" w:hint="eastAsia"/>
          <w:sz w:val="22"/>
          <w:szCs w:val="22"/>
        </w:rPr>
        <w:t>名之為小。</w:t>
      </w:r>
      <w:r w:rsidR="00C36C46" w:rsidRPr="00CA5295">
        <w:rPr>
          <w:rFonts w:cs="Times New Roman" w:hint="eastAsia"/>
          <w:sz w:val="22"/>
          <w:szCs w:val="22"/>
        </w:rPr>
        <w:t>」</w:t>
      </w:r>
    </w:p>
  </w:footnote>
  <w:footnote w:id="6">
    <w:p w14:paraId="7B24D226" w14:textId="07DAD5FF" w:rsidR="008205BD" w:rsidRPr="00CA5295" w:rsidRDefault="008205BD" w:rsidP="00CA5295">
      <w:pPr>
        <w:pStyle w:val="FootnoteText"/>
        <w:spacing w:afterLines="0" w:after="0" w:line="0" w:lineRule="atLeast"/>
        <w:ind w:left="187" w:hangingChars="85" w:hanging="187"/>
        <w:rPr>
          <w:rFonts w:cs="Times New Roman"/>
          <w:sz w:val="22"/>
          <w:szCs w:val="22"/>
        </w:rPr>
      </w:pPr>
      <w:r w:rsidRPr="00CA5295">
        <w:rPr>
          <w:rStyle w:val="FootnoteReference"/>
          <w:rFonts w:cs="Times New Roman"/>
          <w:sz w:val="22"/>
          <w:szCs w:val="22"/>
        </w:rPr>
        <w:footnoteRef/>
      </w:r>
      <w:r w:rsidRPr="00CA5295">
        <w:rPr>
          <w:rFonts w:cs="Times New Roman"/>
          <w:sz w:val="22"/>
          <w:szCs w:val="22"/>
        </w:rPr>
        <w:t xml:space="preserve"> </w:t>
      </w:r>
      <w:r w:rsidRPr="00CA5295">
        <w:rPr>
          <w:rFonts w:cs="Times New Roman"/>
          <w:sz w:val="22"/>
          <w:szCs w:val="22"/>
        </w:rPr>
        <w:t>《增壹阿含經》卷</w:t>
      </w:r>
      <w:r w:rsidRPr="00CA5295">
        <w:rPr>
          <w:rFonts w:cs="Times New Roman"/>
          <w:sz w:val="22"/>
          <w:szCs w:val="22"/>
        </w:rPr>
        <w:t>41</w:t>
      </w:r>
      <w:r w:rsidRPr="00CA5295">
        <w:rPr>
          <w:rFonts w:cs="Times New Roman"/>
          <w:sz w:val="22"/>
          <w:szCs w:val="22"/>
        </w:rPr>
        <w:t>〈馬王品</w:t>
      </w:r>
      <w:r w:rsidRPr="00CA5295">
        <w:rPr>
          <w:rFonts w:cs="Times New Roman"/>
          <w:sz w:val="22"/>
          <w:szCs w:val="22"/>
        </w:rPr>
        <w:t xml:space="preserve"> 45</w:t>
      </w:r>
      <w:r w:rsidRPr="00CA5295">
        <w:rPr>
          <w:rFonts w:cs="Times New Roman"/>
          <w:sz w:val="22"/>
          <w:szCs w:val="22"/>
        </w:rPr>
        <w:t>〉</w:t>
      </w:r>
      <w:r w:rsidR="00127BF8">
        <w:rPr>
          <w:rFonts w:cs="Times New Roman" w:hint="eastAsia"/>
          <w:sz w:val="22"/>
          <w:szCs w:val="22"/>
        </w:rPr>
        <w:t>（</w:t>
      </w:r>
      <w:r w:rsidR="00127BF8" w:rsidRPr="00CA5295">
        <w:rPr>
          <w:rFonts w:cs="Times New Roman"/>
          <w:sz w:val="22"/>
          <w:szCs w:val="22"/>
        </w:rPr>
        <w:t>CBETA, T02, no. 125, p. 773, c11-16</w:t>
      </w:r>
      <w:r w:rsidR="00127BF8">
        <w:rPr>
          <w:rFonts w:cs="Times New Roman" w:hint="eastAsia"/>
          <w:sz w:val="22"/>
          <w:szCs w:val="22"/>
        </w:rPr>
        <w:t>）</w:t>
      </w:r>
      <w:r w:rsidRPr="00CA5295">
        <w:rPr>
          <w:rFonts w:cs="Times New Roman"/>
          <w:sz w:val="22"/>
          <w:szCs w:val="22"/>
        </w:rPr>
        <w:t>：「</w:t>
      </w:r>
      <w:r w:rsidRPr="00127BF8">
        <w:rPr>
          <w:rFonts w:ascii="標楷體" w:eastAsia="標楷體" w:hAnsi="標楷體" w:cs="Times New Roman"/>
          <w:sz w:val="22"/>
          <w:szCs w:val="22"/>
        </w:rPr>
        <w:t>觀察諸法已，便得空三昧，已得空三昧，便成阿耨多羅三藐三菩提。當我爾時，以得空三昧，七日七夜觀視道樹，目未曾眴。舍利弗，以此方便，知空三昧者，於諸三昧最為第一三昧，王三昧者，空三昧是也。</w:t>
      </w:r>
      <w:r w:rsidRPr="00CA5295">
        <w:rPr>
          <w:rFonts w:cs="Times New Roman"/>
          <w:sz w:val="22"/>
          <w:szCs w:val="22"/>
        </w:rPr>
        <w:t>」</w:t>
      </w:r>
    </w:p>
  </w:footnote>
  <w:footnote w:id="7">
    <w:p w14:paraId="3654224F" w14:textId="6E7FFFCC" w:rsidR="00F83D53" w:rsidRPr="00CA5295" w:rsidRDefault="00F83D53" w:rsidP="00CA5295">
      <w:pPr>
        <w:pStyle w:val="FootnoteText"/>
        <w:spacing w:afterLines="0" w:after="0" w:line="0" w:lineRule="atLeast"/>
        <w:ind w:left="187" w:hangingChars="85" w:hanging="187"/>
        <w:rPr>
          <w:rFonts w:cs="Times New Roman"/>
          <w:sz w:val="22"/>
          <w:szCs w:val="22"/>
        </w:rPr>
      </w:pPr>
      <w:r w:rsidRPr="00CA5295">
        <w:rPr>
          <w:rStyle w:val="FootnoteReference"/>
          <w:rFonts w:cs="Times New Roman"/>
          <w:sz w:val="22"/>
          <w:szCs w:val="22"/>
        </w:rPr>
        <w:footnoteRef/>
      </w:r>
      <w:r w:rsidRPr="00CA5295">
        <w:rPr>
          <w:rFonts w:cs="Times New Roman"/>
          <w:sz w:val="22"/>
          <w:szCs w:val="22"/>
        </w:rPr>
        <w:t xml:space="preserve"> </w:t>
      </w:r>
      <w:r w:rsidRPr="00CA5295">
        <w:rPr>
          <w:rFonts w:cs="Times New Roman"/>
          <w:sz w:val="22"/>
          <w:szCs w:val="22"/>
        </w:rPr>
        <w:t>《摩訶般若波羅蜜經》卷</w:t>
      </w:r>
      <w:r w:rsidRPr="00CA5295">
        <w:rPr>
          <w:rFonts w:cs="Times New Roman"/>
          <w:sz w:val="22"/>
          <w:szCs w:val="22"/>
        </w:rPr>
        <w:t>18</w:t>
      </w:r>
      <w:r w:rsidRPr="00CA5295">
        <w:rPr>
          <w:rFonts w:cs="Times New Roman"/>
          <w:sz w:val="22"/>
          <w:szCs w:val="22"/>
        </w:rPr>
        <w:t>〈</w:t>
      </w:r>
      <w:r w:rsidRPr="00CA5295">
        <w:rPr>
          <w:rFonts w:cs="Times New Roman"/>
          <w:sz w:val="22"/>
          <w:szCs w:val="22"/>
        </w:rPr>
        <w:t xml:space="preserve">60 </w:t>
      </w:r>
      <w:r w:rsidRPr="00CA5295">
        <w:rPr>
          <w:rFonts w:cs="Times New Roman"/>
          <w:sz w:val="22"/>
          <w:szCs w:val="22"/>
        </w:rPr>
        <w:t>不證品〉</w:t>
      </w:r>
      <w:r w:rsidR="00127BF8">
        <w:rPr>
          <w:rFonts w:cs="Times New Roman" w:hint="eastAsia"/>
          <w:sz w:val="22"/>
          <w:szCs w:val="22"/>
        </w:rPr>
        <w:t>（</w:t>
      </w:r>
      <w:r w:rsidRPr="00CA5295">
        <w:rPr>
          <w:rFonts w:cs="Times New Roman"/>
          <w:sz w:val="22"/>
          <w:szCs w:val="22"/>
        </w:rPr>
        <w:t>CBETA, T08, no. 223, p. 350, a26</w:t>
      </w:r>
      <w:r w:rsidR="00127BF8">
        <w:rPr>
          <w:rFonts w:cs="Times New Roman" w:hint="eastAsia"/>
          <w:sz w:val="22"/>
          <w:szCs w:val="22"/>
        </w:rPr>
        <w:t>）。</w:t>
      </w:r>
    </w:p>
  </w:footnote>
  <w:footnote w:id="8">
    <w:p w14:paraId="5D0C9563" w14:textId="63015F09" w:rsidR="00ED3576" w:rsidRPr="00CA5295" w:rsidRDefault="00ED3576" w:rsidP="00CA5295">
      <w:pPr>
        <w:pStyle w:val="FootnoteText"/>
        <w:spacing w:afterLines="0" w:after="0" w:line="0" w:lineRule="atLeast"/>
        <w:ind w:left="187" w:hangingChars="85" w:hanging="187"/>
        <w:rPr>
          <w:rFonts w:cs="Times New Roman"/>
          <w:sz w:val="22"/>
          <w:szCs w:val="22"/>
        </w:rPr>
      </w:pPr>
      <w:r w:rsidRPr="00CA5295">
        <w:rPr>
          <w:rStyle w:val="FootnoteReference"/>
          <w:rFonts w:cs="Times New Roman"/>
          <w:sz w:val="22"/>
          <w:szCs w:val="22"/>
        </w:rPr>
        <w:footnoteRef/>
      </w:r>
      <w:r w:rsidRPr="00CA5295">
        <w:rPr>
          <w:rFonts w:cs="Times New Roman"/>
          <w:sz w:val="22"/>
          <w:szCs w:val="22"/>
        </w:rPr>
        <w:t xml:space="preserve"> </w:t>
      </w:r>
      <w:r w:rsidRPr="00CA5295">
        <w:rPr>
          <w:rFonts w:cs="Times New Roman"/>
          <w:sz w:val="22"/>
          <w:szCs w:val="22"/>
        </w:rPr>
        <w:t>《佛說佛母出生三法藏般若波羅蜜多經》卷</w:t>
      </w:r>
      <w:r w:rsidRPr="00CA5295">
        <w:rPr>
          <w:rFonts w:cs="Times New Roman"/>
          <w:sz w:val="22"/>
          <w:szCs w:val="22"/>
        </w:rPr>
        <w:t>3</w:t>
      </w:r>
      <w:r w:rsidRPr="00CA5295">
        <w:rPr>
          <w:rFonts w:cs="Times New Roman"/>
          <w:sz w:val="22"/>
          <w:szCs w:val="22"/>
        </w:rPr>
        <w:t>〈</w:t>
      </w:r>
      <w:r w:rsidRPr="00CA5295">
        <w:rPr>
          <w:rFonts w:cs="Times New Roman"/>
          <w:sz w:val="22"/>
          <w:szCs w:val="22"/>
        </w:rPr>
        <w:t xml:space="preserve">3 </w:t>
      </w:r>
      <w:r w:rsidRPr="00CA5295">
        <w:rPr>
          <w:rFonts w:cs="Times New Roman"/>
          <w:sz w:val="22"/>
          <w:szCs w:val="22"/>
        </w:rPr>
        <w:t>寶塔功德品〉</w:t>
      </w:r>
      <w:r w:rsidR="00A67E88">
        <w:rPr>
          <w:rFonts w:cs="Times New Roman" w:hint="eastAsia"/>
          <w:sz w:val="22"/>
          <w:szCs w:val="22"/>
        </w:rPr>
        <w:t>（</w:t>
      </w:r>
      <w:r w:rsidR="00A67E88" w:rsidRPr="00CA5295">
        <w:rPr>
          <w:rFonts w:cs="Times New Roman"/>
          <w:sz w:val="22"/>
          <w:szCs w:val="22"/>
        </w:rPr>
        <w:t>CBETA, T08, no. 228, p. 596, b26-27</w:t>
      </w:r>
      <w:r w:rsidR="00A67E88">
        <w:rPr>
          <w:rFonts w:cs="Times New Roman" w:hint="eastAsia"/>
          <w:sz w:val="22"/>
          <w:szCs w:val="22"/>
        </w:rPr>
        <w:t>）</w:t>
      </w:r>
      <w:r w:rsidRPr="00CA5295">
        <w:rPr>
          <w:rFonts w:cs="Times New Roman"/>
          <w:sz w:val="22"/>
          <w:szCs w:val="22"/>
        </w:rPr>
        <w:t>：「</w:t>
      </w:r>
      <w:r w:rsidRPr="00A67E88">
        <w:rPr>
          <w:rFonts w:ascii="標楷體" w:eastAsia="標楷體" w:hAnsi="標楷體" w:cs="Times New Roman"/>
          <w:sz w:val="22"/>
          <w:szCs w:val="22"/>
        </w:rPr>
        <w:t>無量無數無邊眾生，發菩提心行菩薩道，於其中間若一若二住不退轉地</w:t>
      </w:r>
      <w:r w:rsidR="00A67E88" w:rsidRPr="00A67E88">
        <w:rPr>
          <w:rFonts w:ascii="標楷體" w:eastAsia="標楷體" w:hAnsi="標楷體" w:cs="Times New Roman" w:hint="eastAsia"/>
          <w:sz w:val="22"/>
          <w:szCs w:val="22"/>
        </w:rPr>
        <w:t>。</w:t>
      </w:r>
      <w:r w:rsidRPr="00CA5295">
        <w:rPr>
          <w:rFonts w:cs="Times New Roman"/>
          <w:sz w:val="22"/>
          <w:szCs w:val="22"/>
        </w:rPr>
        <w:t>」</w:t>
      </w:r>
    </w:p>
  </w:footnote>
  <w:footnote w:id="9">
    <w:p w14:paraId="283CC7A8" w14:textId="75D4786F" w:rsidR="00CA5295" w:rsidRDefault="00ED3576" w:rsidP="00CA5295">
      <w:pPr>
        <w:pStyle w:val="FootnoteText"/>
        <w:spacing w:afterLines="0" w:after="0" w:line="0" w:lineRule="atLeast"/>
        <w:ind w:left="715" w:hangingChars="325" w:hanging="715"/>
        <w:rPr>
          <w:rFonts w:cs="Times New Roman"/>
          <w:sz w:val="22"/>
          <w:szCs w:val="22"/>
        </w:rPr>
      </w:pPr>
      <w:r w:rsidRPr="00CA5295">
        <w:rPr>
          <w:rStyle w:val="FootnoteReference"/>
          <w:rFonts w:cs="Times New Roman"/>
          <w:sz w:val="22"/>
          <w:szCs w:val="22"/>
        </w:rPr>
        <w:footnoteRef/>
      </w:r>
      <w:r w:rsidRPr="00CA5295">
        <w:rPr>
          <w:rFonts w:cs="Times New Roman"/>
          <w:sz w:val="22"/>
          <w:szCs w:val="22"/>
        </w:rPr>
        <w:t xml:space="preserve"> </w:t>
      </w:r>
      <w:r w:rsidR="00CA5295">
        <w:rPr>
          <w:rFonts w:cs="Times New Roman" w:hint="eastAsia"/>
          <w:sz w:val="22"/>
          <w:szCs w:val="22"/>
        </w:rPr>
        <w:t>（</w:t>
      </w:r>
      <w:r w:rsidR="00CA5295">
        <w:rPr>
          <w:rFonts w:cs="Times New Roman" w:hint="eastAsia"/>
          <w:sz w:val="22"/>
          <w:szCs w:val="22"/>
        </w:rPr>
        <w:t>1</w:t>
      </w:r>
      <w:r w:rsidR="00CA5295">
        <w:rPr>
          <w:rFonts w:cs="Times New Roman" w:hint="eastAsia"/>
          <w:sz w:val="22"/>
          <w:szCs w:val="22"/>
        </w:rPr>
        <w:t>）</w:t>
      </w:r>
      <w:r w:rsidR="00CA5295" w:rsidRPr="00CA5295">
        <w:rPr>
          <w:rFonts w:cs="Times New Roman"/>
          <w:sz w:val="22"/>
          <w:szCs w:val="22"/>
        </w:rPr>
        <w:t>《</w:t>
      </w:r>
      <w:r w:rsidR="00942123" w:rsidRPr="00CA5295">
        <w:rPr>
          <w:rFonts w:cs="Times New Roman"/>
          <w:sz w:val="22"/>
          <w:szCs w:val="22"/>
        </w:rPr>
        <w:t>大智度論》卷</w:t>
      </w:r>
      <w:r w:rsidR="00942123" w:rsidRPr="00CA5295">
        <w:rPr>
          <w:rFonts w:cs="Times New Roman"/>
          <w:sz w:val="22"/>
          <w:szCs w:val="22"/>
        </w:rPr>
        <w:t>35</w:t>
      </w:r>
      <w:r w:rsidR="00942123" w:rsidRPr="00CA5295">
        <w:rPr>
          <w:rFonts w:cs="Times New Roman"/>
          <w:sz w:val="22"/>
          <w:szCs w:val="22"/>
        </w:rPr>
        <w:t>〈</w:t>
      </w:r>
      <w:r w:rsidR="00942123" w:rsidRPr="00CA5295">
        <w:rPr>
          <w:rFonts w:cs="Times New Roman"/>
          <w:sz w:val="22"/>
          <w:szCs w:val="22"/>
        </w:rPr>
        <w:t xml:space="preserve">2 </w:t>
      </w:r>
      <w:r w:rsidR="00942123" w:rsidRPr="00CA5295">
        <w:rPr>
          <w:rFonts w:cs="Times New Roman"/>
          <w:sz w:val="22"/>
          <w:szCs w:val="22"/>
        </w:rPr>
        <w:t>報應品〉：「魚子、菴羅樹華、發心菩薩，是三事因時雖多，成果甚少。」</w:t>
      </w:r>
      <w:r w:rsidR="00942123" w:rsidRPr="00CA5295">
        <w:rPr>
          <w:rFonts w:cs="Times New Roman"/>
          <w:sz w:val="22"/>
          <w:szCs w:val="22"/>
        </w:rPr>
        <w:t>(CBETA, T25, no. 1509, p. 314, c24-25)</w:t>
      </w:r>
    </w:p>
    <w:p w14:paraId="5EAFFC77" w14:textId="2871FB48" w:rsidR="00ED3576" w:rsidRPr="00CA5295" w:rsidRDefault="00CA5295" w:rsidP="00CA5295">
      <w:pPr>
        <w:pStyle w:val="FootnoteText"/>
        <w:spacing w:afterLines="0" w:after="0" w:line="0" w:lineRule="atLeast"/>
        <w:ind w:leftChars="80" w:left="742" w:hangingChars="250" w:hanging="55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（</w:t>
      </w:r>
      <w:r>
        <w:rPr>
          <w:rFonts w:cs="Times New Roman" w:hint="eastAsia"/>
          <w:sz w:val="22"/>
          <w:szCs w:val="22"/>
        </w:rPr>
        <w:t>2</w:t>
      </w:r>
      <w:r>
        <w:rPr>
          <w:rFonts w:cs="Times New Roman" w:hint="eastAsia"/>
          <w:sz w:val="22"/>
          <w:szCs w:val="22"/>
        </w:rPr>
        <w:t>）</w:t>
      </w:r>
      <w:r w:rsidRPr="00CA5295">
        <w:rPr>
          <w:rFonts w:cs="Times New Roman"/>
          <w:sz w:val="22"/>
          <w:szCs w:val="22"/>
        </w:rPr>
        <w:t>《</w:t>
      </w:r>
      <w:r w:rsidR="00942123" w:rsidRPr="00CA5295">
        <w:rPr>
          <w:rFonts w:cs="Times New Roman"/>
          <w:sz w:val="22"/>
          <w:szCs w:val="22"/>
        </w:rPr>
        <w:t>大智度論》卷</w:t>
      </w:r>
      <w:r w:rsidR="00942123" w:rsidRPr="00CA5295">
        <w:rPr>
          <w:rFonts w:cs="Times New Roman"/>
          <w:sz w:val="22"/>
          <w:szCs w:val="22"/>
        </w:rPr>
        <w:t>4</w:t>
      </w:r>
      <w:r w:rsidR="00942123" w:rsidRPr="00CA5295">
        <w:rPr>
          <w:rFonts w:cs="Times New Roman"/>
          <w:sz w:val="22"/>
          <w:szCs w:val="22"/>
        </w:rPr>
        <w:t>〈</w:t>
      </w:r>
      <w:r w:rsidR="00942123" w:rsidRPr="00CA5295">
        <w:rPr>
          <w:rFonts w:cs="Times New Roman"/>
          <w:sz w:val="22"/>
          <w:szCs w:val="22"/>
        </w:rPr>
        <w:t xml:space="preserve">1 </w:t>
      </w:r>
      <w:r w:rsidR="00942123" w:rsidRPr="00CA5295">
        <w:rPr>
          <w:rFonts w:cs="Times New Roman"/>
          <w:sz w:val="22"/>
          <w:szCs w:val="22"/>
        </w:rPr>
        <w:t>序品〉</w:t>
      </w:r>
      <w:r w:rsidR="00A67E88">
        <w:rPr>
          <w:rFonts w:cs="Times New Roman" w:hint="eastAsia"/>
          <w:sz w:val="22"/>
          <w:szCs w:val="22"/>
        </w:rPr>
        <w:t>（</w:t>
      </w:r>
      <w:r w:rsidR="00A67E88" w:rsidRPr="00CA5295">
        <w:rPr>
          <w:rFonts w:cs="Times New Roman"/>
          <w:sz w:val="22"/>
          <w:szCs w:val="22"/>
        </w:rPr>
        <w:t>CBETA, T25, no. 1509, p. 88, a10-11</w:t>
      </w:r>
      <w:r w:rsidR="00A67E88">
        <w:rPr>
          <w:rFonts w:cs="Times New Roman" w:hint="eastAsia"/>
          <w:sz w:val="22"/>
          <w:szCs w:val="22"/>
        </w:rPr>
        <w:t>）</w:t>
      </w:r>
      <w:r w:rsidR="00942123" w:rsidRPr="00CA5295">
        <w:rPr>
          <w:rFonts w:cs="Times New Roman"/>
          <w:sz w:val="22"/>
          <w:szCs w:val="22"/>
        </w:rPr>
        <w:t>：「</w:t>
      </w:r>
      <w:r w:rsidR="00942123" w:rsidRPr="00A67E88">
        <w:rPr>
          <w:rFonts w:ascii="標楷體" w:eastAsia="標楷體" w:hAnsi="標楷體" w:cs="Times New Roman"/>
          <w:sz w:val="22"/>
          <w:szCs w:val="22"/>
        </w:rPr>
        <w:t>菩薩發大心，魚子菴樹華，三事因時多，成果時甚少！</w:t>
      </w:r>
      <w:r w:rsidR="00942123" w:rsidRPr="00CA5295">
        <w:rPr>
          <w:rFonts w:cs="Times New Roman"/>
          <w:sz w:val="22"/>
          <w:szCs w:val="22"/>
        </w:rPr>
        <w:t>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901B" w14:textId="7302F5DB" w:rsidR="00E206A0" w:rsidRDefault="00E206A0">
    <w:pPr>
      <w:pStyle w:val="Header"/>
      <w:spacing w:after="72"/>
    </w:pPr>
    <w:r w:rsidRPr="000F7D7A">
      <w:rPr>
        <w:rFonts w:ascii="微軟正黑體 Light" w:eastAsia="微軟正黑體 Light" w:hAnsi="微軟正黑體 Light" w:hint="eastAsia"/>
      </w:rPr>
      <w:t>2</w:t>
    </w:r>
    <w:r w:rsidRPr="000F7D7A">
      <w:rPr>
        <w:rFonts w:ascii="微軟正黑體 Light" w:eastAsia="微軟正黑體 Light" w:hAnsi="微軟正黑體 Light"/>
      </w:rPr>
      <w:t>02</w:t>
    </w:r>
    <w:r w:rsidRPr="00AF2416">
      <w:rPr>
        <w:rFonts w:ascii="微軟正黑體 Light" w:eastAsia="微軟正黑體 Light" w:hAnsi="微軟正黑體 Light" w:hint="eastAsia"/>
        <w:spacing w:val="-20"/>
      </w:rPr>
      <w:t>5</w:t>
    </w:r>
    <w:r w:rsidR="00BA738B">
      <w:rPr>
        <w:rFonts w:ascii="微軟正黑體 Light" w:eastAsia="微軟正黑體 Light" w:hAnsi="微軟正黑體 Light" w:hint="eastAsia"/>
      </w:rPr>
      <w:t>美西佛法度假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A536" w14:textId="2A6002C1" w:rsidR="00E206A0" w:rsidRPr="006F5D4E" w:rsidRDefault="00E206A0" w:rsidP="006F5D4E">
    <w:pPr>
      <w:pStyle w:val="Header"/>
      <w:spacing w:after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8FDD" w14:textId="77777777" w:rsidR="00E206A0" w:rsidRDefault="00E206A0">
    <w:pPr>
      <w:pStyle w:val="Header"/>
      <w:spacing w:after="7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D055" w14:textId="4CB5AFDA" w:rsidR="006F5D4E" w:rsidRPr="00E206A0" w:rsidRDefault="00BA738B" w:rsidP="00E206A0">
    <w:pPr>
      <w:pStyle w:val="Header"/>
      <w:spacing w:after="72"/>
      <w:jc w:val="right"/>
      <w:rPr>
        <w:rFonts w:ascii="微軟正黑體 Light" w:eastAsia="微軟正黑體 Light" w:hAnsi="微軟正黑體 Light"/>
      </w:rPr>
    </w:pPr>
    <w:r>
      <w:rPr>
        <w:rFonts w:ascii="微軟正黑體 Light" w:eastAsia="微軟正黑體 Light" w:hAnsi="微軟正黑體 Light" w:hint="eastAsia"/>
      </w:rPr>
      <w:t>人生的意義何在</w:t>
    </w:r>
    <w:r w:rsidR="006F5D4E" w:rsidRPr="000F7D7A">
      <w:rPr>
        <w:rFonts w:ascii="微軟正黑體 Light" w:eastAsia="微軟正黑體 Light" w:hAnsi="微軟正黑體 Light" w:hint="eastAsia"/>
      </w:rPr>
      <w:t>｜</w:t>
    </w:r>
    <w:r w:rsidR="006F5D4E" w:rsidRPr="000F7D7A">
      <w:rPr>
        <w:rFonts w:ascii="微軟正黑體 Light" w:eastAsia="微軟正黑體 Light" w:hAnsi="微軟正黑體 Light"/>
      </w:rPr>
      <w:t xml:space="preserve">Part </w:t>
    </w:r>
    <w:r>
      <w:rPr>
        <w:rFonts w:ascii="微軟正黑體 Light" w:eastAsia="微軟正黑體 Light" w:hAnsi="微軟正黑體 Light" w:hint="eastAsia"/>
      </w:rPr>
      <w:t>3</w:t>
    </w:r>
    <w:r w:rsidR="006F5D4E" w:rsidRPr="000F7D7A">
      <w:rPr>
        <w:rFonts w:ascii="微軟正黑體 Light" w:eastAsia="微軟正黑體 Light" w:hAnsi="微軟正黑體 Light"/>
      </w:rPr>
      <w:t>：</w:t>
    </w:r>
    <w:r w:rsidR="006F5D4E" w:rsidRPr="00E206A0">
      <w:rPr>
        <w:rFonts w:ascii="微軟正黑體 Light" w:eastAsia="微軟正黑體 Light" w:hAnsi="微軟正黑體 Light" w:hint="eastAsia"/>
      </w:rPr>
      <w:t>自利與利他</w:t>
    </w:r>
    <w:r w:rsidR="006F5D4E" w:rsidRPr="000F7D7A">
      <w:rPr>
        <w:rFonts w:ascii="微軟正黑體 Light" w:eastAsia="微軟正黑體 Light" w:hAnsi="微軟正黑體 Light" w:hint="eastAsia"/>
      </w:rPr>
      <w:t>／長慈法師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evenAndOddHeaders/>
  <w:displayHorizontalDrawingGridEvery w:val="0"/>
  <w:displayVerticalDrawingGridEvery w:val="2"/>
  <w:characterSpacingControl w:val="compressPunctuation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444"/>
    <w:rsid w:val="00002E54"/>
    <w:rsid w:val="00005F21"/>
    <w:rsid w:val="000148FF"/>
    <w:rsid w:val="00024AF7"/>
    <w:rsid w:val="00033CBB"/>
    <w:rsid w:val="00034699"/>
    <w:rsid w:val="00045F38"/>
    <w:rsid w:val="00060491"/>
    <w:rsid w:val="00061B77"/>
    <w:rsid w:val="00076646"/>
    <w:rsid w:val="00076A7C"/>
    <w:rsid w:val="00081AD1"/>
    <w:rsid w:val="00084298"/>
    <w:rsid w:val="0009240D"/>
    <w:rsid w:val="00094728"/>
    <w:rsid w:val="000A075D"/>
    <w:rsid w:val="000A12D7"/>
    <w:rsid w:val="000A2A42"/>
    <w:rsid w:val="000A7113"/>
    <w:rsid w:val="000C06AC"/>
    <w:rsid w:val="000C15C9"/>
    <w:rsid w:val="000C67F8"/>
    <w:rsid w:val="000F0D0E"/>
    <w:rsid w:val="000F7841"/>
    <w:rsid w:val="0010438B"/>
    <w:rsid w:val="00107AEE"/>
    <w:rsid w:val="0011042F"/>
    <w:rsid w:val="00111602"/>
    <w:rsid w:val="00114C4C"/>
    <w:rsid w:val="001241F1"/>
    <w:rsid w:val="00127A58"/>
    <w:rsid w:val="00127BF8"/>
    <w:rsid w:val="00131E44"/>
    <w:rsid w:val="001334D6"/>
    <w:rsid w:val="0013768C"/>
    <w:rsid w:val="00143440"/>
    <w:rsid w:val="001542BA"/>
    <w:rsid w:val="001612AB"/>
    <w:rsid w:val="00167999"/>
    <w:rsid w:val="00171122"/>
    <w:rsid w:val="00176D78"/>
    <w:rsid w:val="00182BF7"/>
    <w:rsid w:val="00184858"/>
    <w:rsid w:val="00185BD4"/>
    <w:rsid w:val="00186647"/>
    <w:rsid w:val="001957E8"/>
    <w:rsid w:val="001A0068"/>
    <w:rsid w:val="001B111F"/>
    <w:rsid w:val="001B1E15"/>
    <w:rsid w:val="001B3390"/>
    <w:rsid w:val="001B38B5"/>
    <w:rsid w:val="001B41CD"/>
    <w:rsid w:val="001C07C4"/>
    <w:rsid w:val="001C38F4"/>
    <w:rsid w:val="001F7644"/>
    <w:rsid w:val="00201E95"/>
    <w:rsid w:val="00203A8E"/>
    <w:rsid w:val="0020562B"/>
    <w:rsid w:val="00212BD3"/>
    <w:rsid w:val="00217F94"/>
    <w:rsid w:val="00235C10"/>
    <w:rsid w:val="00244CC9"/>
    <w:rsid w:val="002465AD"/>
    <w:rsid w:val="00252016"/>
    <w:rsid w:val="00257174"/>
    <w:rsid w:val="00257743"/>
    <w:rsid w:val="00264F0B"/>
    <w:rsid w:val="002761BB"/>
    <w:rsid w:val="00284888"/>
    <w:rsid w:val="0029214A"/>
    <w:rsid w:val="0029322A"/>
    <w:rsid w:val="00293A04"/>
    <w:rsid w:val="002941AB"/>
    <w:rsid w:val="002A0D59"/>
    <w:rsid w:val="002A3B7C"/>
    <w:rsid w:val="002A508D"/>
    <w:rsid w:val="002B0B55"/>
    <w:rsid w:val="002B366A"/>
    <w:rsid w:val="002B6770"/>
    <w:rsid w:val="002C28F2"/>
    <w:rsid w:val="002C48DF"/>
    <w:rsid w:val="002D18C7"/>
    <w:rsid w:val="002D3AC6"/>
    <w:rsid w:val="002D53B9"/>
    <w:rsid w:val="002D62C4"/>
    <w:rsid w:val="002F0F04"/>
    <w:rsid w:val="00306945"/>
    <w:rsid w:val="00312BBF"/>
    <w:rsid w:val="00317C87"/>
    <w:rsid w:val="0032325E"/>
    <w:rsid w:val="00323CD1"/>
    <w:rsid w:val="003260D9"/>
    <w:rsid w:val="003439DE"/>
    <w:rsid w:val="00344496"/>
    <w:rsid w:val="0034632C"/>
    <w:rsid w:val="00346E6B"/>
    <w:rsid w:val="00361028"/>
    <w:rsid w:val="00373FA8"/>
    <w:rsid w:val="00375B11"/>
    <w:rsid w:val="00375B2B"/>
    <w:rsid w:val="00387441"/>
    <w:rsid w:val="003A0B15"/>
    <w:rsid w:val="003B5751"/>
    <w:rsid w:val="003F40F4"/>
    <w:rsid w:val="00402F03"/>
    <w:rsid w:val="00405B77"/>
    <w:rsid w:val="00437514"/>
    <w:rsid w:val="00437C1F"/>
    <w:rsid w:val="00446A62"/>
    <w:rsid w:val="0044728F"/>
    <w:rsid w:val="004506C5"/>
    <w:rsid w:val="0045342D"/>
    <w:rsid w:val="00477654"/>
    <w:rsid w:val="0048534B"/>
    <w:rsid w:val="00491D17"/>
    <w:rsid w:val="00492955"/>
    <w:rsid w:val="00497932"/>
    <w:rsid w:val="004A0EB9"/>
    <w:rsid w:val="004A24B0"/>
    <w:rsid w:val="004A45CB"/>
    <w:rsid w:val="004B2997"/>
    <w:rsid w:val="004B2FD5"/>
    <w:rsid w:val="004B35B9"/>
    <w:rsid w:val="004C04E9"/>
    <w:rsid w:val="004D40EB"/>
    <w:rsid w:val="004D5CFC"/>
    <w:rsid w:val="004E292F"/>
    <w:rsid w:val="004E35E0"/>
    <w:rsid w:val="004E6B08"/>
    <w:rsid w:val="004F2CD2"/>
    <w:rsid w:val="00500145"/>
    <w:rsid w:val="005017DE"/>
    <w:rsid w:val="005076E8"/>
    <w:rsid w:val="00517C60"/>
    <w:rsid w:val="0052003D"/>
    <w:rsid w:val="005429A4"/>
    <w:rsid w:val="00547E86"/>
    <w:rsid w:val="00552B14"/>
    <w:rsid w:val="005543A4"/>
    <w:rsid w:val="00556740"/>
    <w:rsid w:val="00556966"/>
    <w:rsid w:val="0056284A"/>
    <w:rsid w:val="00570682"/>
    <w:rsid w:val="005728C3"/>
    <w:rsid w:val="00576B46"/>
    <w:rsid w:val="0058308C"/>
    <w:rsid w:val="005A55AC"/>
    <w:rsid w:val="005B0FFB"/>
    <w:rsid w:val="005C1032"/>
    <w:rsid w:val="005E4DAC"/>
    <w:rsid w:val="005E6BCC"/>
    <w:rsid w:val="005F264B"/>
    <w:rsid w:val="005F46E4"/>
    <w:rsid w:val="00604D00"/>
    <w:rsid w:val="00607B4A"/>
    <w:rsid w:val="00613FCD"/>
    <w:rsid w:val="006160B5"/>
    <w:rsid w:val="00621625"/>
    <w:rsid w:val="00630D6B"/>
    <w:rsid w:val="006511D7"/>
    <w:rsid w:val="006536BA"/>
    <w:rsid w:val="00660A5C"/>
    <w:rsid w:val="00661294"/>
    <w:rsid w:val="00692305"/>
    <w:rsid w:val="00695CE3"/>
    <w:rsid w:val="006A0836"/>
    <w:rsid w:val="006A1566"/>
    <w:rsid w:val="006A1BAA"/>
    <w:rsid w:val="006A6207"/>
    <w:rsid w:val="006B0A51"/>
    <w:rsid w:val="006B3950"/>
    <w:rsid w:val="006B75A5"/>
    <w:rsid w:val="006C0B2B"/>
    <w:rsid w:val="006C21B9"/>
    <w:rsid w:val="006D2444"/>
    <w:rsid w:val="006D2F0A"/>
    <w:rsid w:val="006D3BBA"/>
    <w:rsid w:val="006E315E"/>
    <w:rsid w:val="006E494E"/>
    <w:rsid w:val="006F1854"/>
    <w:rsid w:val="006F42EC"/>
    <w:rsid w:val="006F54C0"/>
    <w:rsid w:val="006F5D4E"/>
    <w:rsid w:val="007000E3"/>
    <w:rsid w:val="00715E3A"/>
    <w:rsid w:val="00720568"/>
    <w:rsid w:val="00722B87"/>
    <w:rsid w:val="007442D7"/>
    <w:rsid w:val="00755AA7"/>
    <w:rsid w:val="00755B4F"/>
    <w:rsid w:val="00756166"/>
    <w:rsid w:val="00765751"/>
    <w:rsid w:val="007720C4"/>
    <w:rsid w:val="007772F3"/>
    <w:rsid w:val="007908D6"/>
    <w:rsid w:val="00793CA5"/>
    <w:rsid w:val="007C1383"/>
    <w:rsid w:val="007D2972"/>
    <w:rsid w:val="007D665A"/>
    <w:rsid w:val="007E1B4C"/>
    <w:rsid w:val="007E4A93"/>
    <w:rsid w:val="007F30B3"/>
    <w:rsid w:val="007F4283"/>
    <w:rsid w:val="0080236A"/>
    <w:rsid w:val="008205BD"/>
    <w:rsid w:val="00825ECD"/>
    <w:rsid w:val="00830993"/>
    <w:rsid w:val="0083206A"/>
    <w:rsid w:val="00843429"/>
    <w:rsid w:val="00844A5A"/>
    <w:rsid w:val="00857554"/>
    <w:rsid w:val="0086160B"/>
    <w:rsid w:val="008622EF"/>
    <w:rsid w:val="00870BE4"/>
    <w:rsid w:val="008742F3"/>
    <w:rsid w:val="008762F2"/>
    <w:rsid w:val="00876A0C"/>
    <w:rsid w:val="008859CB"/>
    <w:rsid w:val="00886490"/>
    <w:rsid w:val="008943F5"/>
    <w:rsid w:val="008B1BFE"/>
    <w:rsid w:val="008C0FE1"/>
    <w:rsid w:val="008C4908"/>
    <w:rsid w:val="008D4F75"/>
    <w:rsid w:val="008D6E7F"/>
    <w:rsid w:val="008E5432"/>
    <w:rsid w:val="008F5C79"/>
    <w:rsid w:val="00904B6E"/>
    <w:rsid w:val="00916CBD"/>
    <w:rsid w:val="00922016"/>
    <w:rsid w:val="009249ED"/>
    <w:rsid w:val="00927B57"/>
    <w:rsid w:val="00931AC0"/>
    <w:rsid w:val="0093632F"/>
    <w:rsid w:val="00942123"/>
    <w:rsid w:val="0095443E"/>
    <w:rsid w:val="00956B9E"/>
    <w:rsid w:val="009659A1"/>
    <w:rsid w:val="00973841"/>
    <w:rsid w:val="009863B9"/>
    <w:rsid w:val="009964A6"/>
    <w:rsid w:val="009A6902"/>
    <w:rsid w:val="009B2A09"/>
    <w:rsid w:val="009B2C23"/>
    <w:rsid w:val="009C0876"/>
    <w:rsid w:val="009C2D56"/>
    <w:rsid w:val="009D06FE"/>
    <w:rsid w:val="009E0D34"/>
    <w:rsid w:val="009E70A2"/>
    <w:rsid w:val="009F0E0D"/>
    <w:rsid w:val="009F192C"/>
    <w:rsid w:val="00A0373B"/>
    <w:rsid w:val="00A07810"/>
    <w:rsid w:val="00A43724"/>
    <w:rsid w:val="00A459D6"/>
    <w:rsid w:val="00A47269"/>
    <w:rsid w:val="00A50D4D"/>
    <w:rsid w:val="00A52616"/>
    <w:rsid w:val="00A536F1"/>
    <w:rsid w:val="00A67E88"/>
    <w:rsid w:val="00A746C9"/>
    <w:rsid w:val="00A87D33"/>
    <w:rsid w:val="00A944A4"/>
    <w:rsid w:val="00A9547E"/>
    <w:rsid w:val="00A95B5F"/>
    <w:rsid w:val="00AB146B"/>
    <w:rsid w:val="00AB6F64"/>
    <w:rsid w:val="00AC4883"/>
    <w:rsid w:val="00AD12CF"/>
    <w:rsid w:val="00AD2249"/>
    <w:rsid w:val="00AD39DD"/>
    <w:rsid w:val="00AE03F8"/>
    <w:rsid w:val="00B04D1F"/>
    <w:rsid w:val="00B114AE"/>
    <w:rsid w:val="00B12123"/>
    <w:rsid w:val="00B138D4"/>
    <w:rsid w:val="00B14B4F"/>
    <w:rsid w:val="00B37E84"/>
    <w:rsid w:val="00B45C16"/>
    <w:rsid w:val="00B554A2"/>
    <w:rsid w:val="00B671F5"/>
    <w:rsid w:val="00B73787"/>
    <w:rsid w:val="00B80A96"/>
    <w:rsid w:val="00B811E0"/>
    <w:rsid w:val="00BA513D"/>
    <w:rsid w:val="00BA738B"/>
    <w:rsid w:val="00BD09C6"/>
    <w:rsid w:val="00BF2C8D"/>
    <w:rsid w:val="00BF3A52"/>
    <w:rsid w:val="00C0661F"/>
    <w:rsid w:val="00C0767C"/>
    <w:rsid w:val="00C11D44"/>
    <w:rsid w:val="00C13051"/>
    <w:rsid w:val="00C256AF"/>
    <w:rsid w:val="00C36C46"/>
    <w:rsid w:val="00C47099"/>
    <w:rsid w:val="00C477A2"/>
    <w:rsid w:val="00C61CF9"/>
    <w:rsid w:val="00C6790E"/>
    <w:rsid w:val="00C71BA8"/>
    <w:rsid w:val="00C72AF8"/>
    <w:rsid w:val="00C819D0"/>
    <w:rsid w:val="00C82AA0"/>
    <w:rsid w:val="00C838A7"/>
    <w:rsid w:val="00C909BB"/>
    <w:rsid w:val="00C94AAC"/>
    <w:rsid w:val="00C97B6A"/>
    <w:rsid w:val="00CA5295"/>
    <w:rsid w:val="00CB25FD"/>
    <w:rsid w:val="00CB40A0"/>
    <w:rsid w:val="00CB7C2B"/>
    <w:rsid w:val="00CD2133"/>
    <w:rsid w:val="00CE62F9"/>
    <w:rsid w:val="00CF24AE"/>
    <w:rsid w:val="00CF63FD"/>
    <w:rsid w:val="00CF777A"/>
    <w:rsid w:val="00D03CB5"/>
    <w:rsid w:val="00D07A30"/>
    <w:rsid w:val="00D10D1E"/>
    <w:rsid w:val="00D15920"/>
    <w:rsid w:val="00D20861"/>
    <w:rsid w:val="00D21E47"/>
    <w:rsid w:val="00D26EF9"/>
    <w:rsid w:val="00D428DE"/>
    <w:rsid w:val="00D43FBD"/>
    <w:rsid w:val="00D56E82"/>
    <w:rsid w:val="00D60CF4"/>
    <w:rsid w:val="00D70588"/>
    <w:rsid w:val="00D707BE"/>
    <w:rsid w:val="00D74905"/>
    <w:rsid w:val="00D77A92"/>
    <w:rsid w:val="00D857D1"/>
    <w:rsid w:val="00D91004"/>
    <w:rsid w:val="00D910EE"/>
    <w:rsid w:val="00DA3EB0"/>
    <w:rsid w:val="00DA738E"/>
    <w:rsid w:val="00DB3EAA"/>
    <w:rsid w:val="00DC3C9E"/>
    <w:rsid w:val="00DC63B3"/>
    <w:rsid w:val="00DC6B2A"/>
    <w:rsid w:val="00DD0A2A"/>
    <w:rsid w:val="00DD1929"/>
    <w:rsid w:val="00DD5B55"/>
    <w:rsid w:val="00DE1F93"/>
    <w:rsid w:val="00DF0668"/>
    <w:rsid w:val="00DF3818"/>
    <w:rsid w:val="00E163E9"/>
    <w:rsid w:val="00E206A0"/>
    <w:rsid w:val="00E233AC"/>
    <w:rsid w:val="00E265CA"/>
    <w:rsid w:val="00E266FE"/>
    <w:rsid w:val="00E36414"/>
    <w:rsid w:val="00E47C54"/>
    <w:rsid w:val="00E54E29"/>
    <w:rsid w:val="00E6082D"/>
    <w:rsid w:val="00E628CA"/>
    <w:rsid w:val="00E629F0"/>
    <w:rsid w:val="00E72B25"/>
    <w:rsid w:val="00E873CB"/>
    <w:rsid w:val="00EA1018"/>
    <w:rsid w:val="00EA2FF6"/>
    <w:rsid w:val="00EC014D"/>
    <w:rsid w:val="00EC703C"/>
    <w:rsid w:val="00ED3576"/>
    <w:rsid w:val="00ED39CC"/>
    <w:rsid w:val="00ED3BDC"/>
    <w:rsid w:val="00EE32F6"/>
    <w:rsid w:val="00EF0F6A"/>
    <w:rsid w:val="00EF43F9"/>
    <w:rsid w:val="00F15D05"/>
    <w:rsid w:val="00F24F03"/>
    <w:rsid w:val="00F307C4"/>
    <w:rsid w:val="00F401A7"/>
    <w:rsid w:val="00F40EF6"/>
    <w:rsid w:val="00F45454"/>
    <w:rsid w:val="00F530A8"/>
    <w:rsid w:val="00F55668"/>
    <w:rsid w:val="00F63AC1"/>
    <w:rsid w:val="00F7513E"/>
    <w:rsid w:val="00F7516C"/>
    <w:rsid w:val="00F83D53"/>
    <w:rsid w:val="00F85E11"/>
    <w:rsid w:val="00F9513A"/>
    <w:rsid w:val="00F97084"/>
    <w:rsid w:val="00FA5F66"/>
    <w:rsid w:val="00FA70E6"/>
    <w:rsid w:val="00FB13BC"/>
    <w:rsid w:val="00FB34C5"/>
    <w:rsid w:val="00FD2BCF"/>
    <w:rsid w:val="00FD40EC"/>
    <w:rsid w:val="00FD790C"/>
    <w:rsid w:val="00FD7B5E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2633331"/>
  <w15:chartTrackingRefBased/>
  <w15:docId w15:val="{0BCC0054-DDC9-4B4D-AE34-26C70290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新細明體" w:hAnsi="Aptos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2F2"/>
    <w:pPr>
      <w:widowControl w:val="0"/>
      <w:overflowPunct w:val="0"/>
      <w:spacing w:afterLines="30" w:after="30"/>
      <w:jc w:val="both"/>
    </w:pPr>
    <w:rPr>
      <w:rFonts w:ascii="Times New Roman" w:hAnsi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2F2"/>
    <w:pPr>
      <w:spacing w:beforeLines="100" w:before="100" w:afterLines="0" w:after="0"/>
      <w:outlineLvl w:val="0"/>
    </w:pPr>
    <w:rPr>
      <w:rFonts w:cs="Times New Roman"/>
      <w:b/>
      <w:bCs/>
      <w:sz w:val="22"/>
      <w:szCs w:val="22"/>
      <w:bdr w:val="single" w:sz="4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2F2"/>
    <w:pPr>
      <w:spacing w:afterLines="0" w:after="0"/>
      <w:ind w:leftChars="50" w:left="50"/>
      <w:outlineLvl w:val="1"/>
    </w:pPr>
    <w:rPr>
      <w:rFonts w:cs="Times New Roman"/>
      <w:b/>
      <w:bCs/>
      <w:sz w:val="22"/>
      <w:szCs w:val="22"/>
      <w:bdr w:val="single" w:sz="4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2F2"/>
    <w:pPr>
      <w:spacing w:afterLines="0" w:after="0"/>
      <w:ind w:leftChars="100" w:left="240"/>
      <w:outlineLvl w:val="2"/>
    </w:pPr>
    <w:rPr>
      <w:rFonts w:cs="Times New Roman"/>
      <w:b/>
      <w:bCs/>
      <w:sz w:val="22"/>
      <w:szCs w:val="22"/>
      <w:bdr w:val="single" w:sz="4" w:space="0" w:color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62F2"/>
    <w:pPr>
      <w:spacing w:afterLines="0" w:after="0"/>
      <w:ind w:leftChars="150" w:left="150"/>
      <w:outlineLvl w:val="3"/>
    </w:pPr>
    <w:rPr>
      <w:rFonts w:cs="Times New Roman"/>
      <w:b/>
      <w:bCs/>
      <w:sz w:val="22"/>
      <w:szCs w:val="22"/>
      <w:bdr w:val="single" w:sz="4" w:space="0" w:color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62F2"/>
    <w:pPr>
      <w:spacing w:afterLines="0" w:after="0"/>
      <w:ind w:leftChars="200" w:left="200"/>
      <w:outlineLvl w:val="4"/>
    </w:pPr>
    <w:rPr>
      <w:rFonts w:cs="Times New Roman"/>
      <w:b/>
      <w:bCs/>
      <w:sz w:val="22"/>
      <w:szCs w:val="22"/>
      <w:bdr w:val="single" w:sz="4" w:space="0" w:color="aut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444"/>
    <w:pPr>
      <w:keepNext/>
      <w:keepLines/>
      <w:spacing w:before="40" w:after="0"/>
      <w:outlineLvl w:val="5"/>
    </w:pPr>
    <w:rPr>
      <w:rFonts w:cs="Times New Roman"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444"/>
    <w:pPr>
      <w:keepNext/>
      <w:keepLines/>
      <w:spacing w:before="40" w:after="0"/>
      <w:ind w:leftChars="100" w:left="100"/>
      <w:outlineLvl w:val="6"/>
    </w:pPr>
    <w:rPr>
      <w:rFonts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444"/>
    <w:pPr>
      <w:keepNext/>
      <w:keepLines/>
      <w:spacing w:before="40" w:after="0"/>
      <w:ind w:leftChars="200" w:left="200"/>
      <w:outlineLvl w:val="7"/>
    </w:pPr>
    <w:rPr>
      <w:rFonts w:cs="Times New Roman"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444"/>
    <w:pPr>
      <w:keepNext/>
      <w:keepLines/>
      <w:spacing w:before="40" w:after="0"/>
      <w:ind w:leftChars="300" w:left="300"/>
      <w:outlineLvl w:val="8"/>
    </w:pPr>
    <w:rPr>
      <w:rFonts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62F2"/>
    <w:rPr>
      <w:rFonts w:ascii="Times New Roman" w:eastAsia="新細明體" w:hAnsi="Times New Roman" w:cs="Times New Roman"/>
      <w:b/>
      <w:bCs/>
      <w:sz w:val="22"/>
      <w:szCs w:val="22"/>
      <w:bdr w:val="single" w:sz="4" w:space="0" w:color="auto"/>
    </w:rPr>
  </w:style>
  <w:style w:type="character" w:customStyle="1" w:styleId="Heading2Char">
    <w:name w:val="Heading 2 Char"/>
    <w:link w:val="Heading2"/>
    <w:uiPriority w:val="9"/>
    <w:rsid w:val="008762F2"/>
    <w:rPr>
      <w:rFonts w:ascii="Times New Roman" w:eastAsia="新細明體" w:hAnsi="Times New Roman" w:cs="Times New Roman"/>
      <w:b/>
      <w:bCs/>
      <w:sz w:val="22"/>
      <w:szCs w:val="22"/>
      <w:bdr w:val="single" w:sz="4" w:space="0" w:color="auto"/>
    </w:rPr>
  </w:style>
  <w:style w:type="character" w:customStyle="1" w:styleId="Heading3Char">
    <w:name w:val="Heading 3 Char"/>
    <w:link w:val="Heading3"/>
    <w:uiPriority w:val="9"/>
    <w:rsid w:val="008762F2"/>
    <w:rPr>
      <w:rFonts w:ascii="Times New Roman" w:eastAsia="新細明體" w:hAnsi="Times New Roman" w:cs="Times New Roman"/>
      <w:b/>
      <w:bCs/>
      <w:sz w:val="22"/>
      <w:szCs w:val="22"/>
      <w:bdr w:val="single" w:sz="4" w:space="0" w:color="auto"/>
    </w:rPr>
  </w:style>
  <w:style w:type="character" w:customStyle="1" w:styleId="Heading4Char">
    <w:name w:val="Heading 4 Char"/>
    <w:link w:val="Heading4"/>
    <w:uiPriority w:val="9"/>
    <w:rsid w:val="008762F2"/>
    <w:rPr>
      <w:rFonts w:ascii="Times New Roman" w:eastAsia="新細明體" w:hAnsi="Times New Roman" w:cs="Times New Roman"/>
      <w:b/>
      <w:bCs/>
      <w:sz w:val="22"/>
      <w:szCs w:val="22"/>
      <w:bdr w:val="single" w:sz="4" w:space="0" w:color="auto"/>
    </w:rPr>
  </w:style>
  <w:style w:type="character" w:customStyle="1" w:styleId="Heading5Char">
    <w:name w:val="Heading 5 Char"/>
    <w:link w:val="Heading5"/>
    <w:uiPriority w:val="9"/>
    <w:rsid w:val="008762F2"/>
    <w:rPr>
      <w:rFonts w:ascii="Times New Roman" w:eastAsia="新細明體" w:hAnsi="Times New Roman" w:cs="Times New Roman"/>
      <w:b/>
      <w:bCs/>
      <w:sz w:val="22"/>
      <w:szCs w:val="22"/>
      <w:bdr w:val="single" w:sz="4" w:space="0" w:color="auto"/>
    </w:rPr>
  </w:style>
  <w:style w:type="character" w:customStyle="1" w:styleId="Heading6Char">
    <w:name w:val="Heading 6 Char"/>
    <w:link w:val="Heading6"/>
    <w:uiPriority w:val="9"/>
    <w:semiHidden/>
    <w:rsid w:val="006D2444"/>
    <w:rPr>
      <w:rFonts w:eastAsia="新細明體" w:cs="Times New Roman"/>
      <w:color w:val="595959"/>
    </w:rPr>
  </w:style>
  <w:style w:type="character" w:customStyle="1" w:styleId="Heading7Char">
    <w:name w:val="Heading 7 Char"/>
    <w:link w:val="Heading7"/>
    <w:uiPriority w:val="9"/>
    <w:semiHidden/>
    <w:rsid w:val="006D2444"/>
    <w:rPr>
      <w:rFonts w:eastAsia="新細明體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6D2444"/>
    <w:rPr>
      <w:rFonts w:eastAsia="新細明體" w:cs="Times New Roman"/>
      <w:color w:val="272727"/>
    </w:rPr>
  </w:style>
  <w:style w:type="character" w:customStyle="1" w:styleId="Heading9Char">
    <w:name w:val="Heading 9 Char"/>
    <w:link w:val="Heading9"/>
    <w:uiPriority w:val="9"/>
    <w:semiHidden/>
    <w:rsid w:val="006D2444"/>
    <w:rPr>
      <w:rFonts w:eastAsia="新細明體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6D2444"/>
    <w:pPr>
      <w:spacing w:after="80"/>
      <w:contextualSpacing/>
      <w:jc w:val="center"/>
    </w:pPr>
    <w:rPr>
      <w:rFonts w:ascii="Aptos Display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6D2444"/>
    <w:rPr>
      <w:rFonts w:ascii="Aptos Display" w:eastAsia="新細明體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444"/>
    <w:pPr>
      <w:numPr>
        <w:ilvl w:val="1"/>
      </w:numPr>
      <w:jc w:val="center"/>
    </w:pPr>
    <w:rPr>
      <w:rFonts w:ascii="Aptos Display" w:hAnsi="Aptos Display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6D2444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444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6D2444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D2444"/>
    <w:pPr>
      <w:ind w:left="720"/>
      <w:contextualSpacing/>
    </w:pPr>
  </w:style>
  <w:style w:type="character" w:styleId="IntenseEmphasis">
    <w:name w:val="Intense Emphasis"/>
    <w:uiPriority w:val="21"/>
    <w:qFormat/>
    <w:rsid w:val="006D2444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44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6D2444"/>
    <w:rPr>
      <w:i/>
      <w:iCs/>
      <w:color w:val="0F4761"/>
    </w:rPr>
  </w:style>
  <w:style w:type="character" w:styleId="IntenseReference">
    <w:name w:val="Intense Reference"/>
    <w:uiPriority w:val="32"/>
    <w:qFormat/>
    <w:rsid w:val="006D2444"/>
    <w:rPr>
      <w:b/>
      <w:bCs/>
      <w:smallCaps/>
      <w:color w:val="0F4761"/>
      <w:spacing w:val="5"/>
    </w:rPr>
  </w:style>
  <w:style w:type="paragraph" w:styleId="FootnoteText">
    <w:name w:val="footnote text"/>
    <w:aliases w:val="註腳文字 字元 字元 字元 字元 字元 字元,註腳文字 字元 字元 字元 字元,註腳文字 字元 字元 字元,註腳文字 字元 字元,內文 + 註腳文字,註腳文字 字註腳文字,註腳文字註腳...,註腳文字 字元 字元 字元 字元1 字元,註腳文字 字...,註腳文字 字元 字元 字元 字元...,註腳文字 字元 字元 字元 字元 字元 字元 字元註腳文字,註腳文字 字元 字元 字元 字元 字註腳文字,註腳文,註腳文字註腳...Roman,11 點,註腳１,註腳文字..,註腳"/>
    <w:basedOn w:val="Normal"/>
    <w:link w:val="FootnoteTextChar"/>
    <w:unhideWhenUsed/>
    <w:qFormat/>
    <w:rsid w:val="006D2444"/>
    <w:pPr>
      <w:snapToGrid w:val="0"/>
    </w:pPr>
    <w:rPr>
      <w:sz w:val="20"/>
      <w:szCs w:val="20"/>
    </w:rPr>
  </w:style>
  <w:style w:type="character" w:customStyle="1" w:styleId="FootnoteTextChar">
    <w:name w:val="Footnote Text Char"/>
    <w:aliases w:val="註腳文字 字元 字元 字元 字元 字元 字元 Char,註腳文字 字元 字元 字元 字元 Char,註腳文字 字元 字元 字元 Char,註腳文字 字元 字元 Char,內文 + 註腳文字 Char,註腳文字 字註腳文字 Char,註腳文字註腳... Char,註腳文字 字元 字元 字元 字元1 字元 Char,註腳文字 字... Char,註腳文字 字元 字元 字元 字元... Char,註腳文字 字元 字元 字元 字元 字元 字元 字元註腳文字 Char"/>
    <w:link w:val="FootnoteText"/>
    <w:rsid w:val="006D244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2444"/>
    <w:rPr>
      <w:vertAlign w:val="superscript"/>
    </w:rPr>
  </w:style>
  <w:style w:type="paragraph" w:customStyle="1" w:styleId="Author">
    <w:name w:val="Author"/>
    <w:basedOn w:val="Normal"/>
    <w:qFormat/>
    <w:rsid w:val="00AE03F8"/>
    <w:pPr>
      <w:jc w:val="right"/>
    </w:pPr>
    <w:rPr>
      <w:rFonts w:eastAsia="標楷體" w:cs="Times New Roman"/>
      <w:szCs w:val="22"/>
    </w:rPr>
  </w:style>
  <w:style w:type="paragraph" w:styleId="Header">
    <w:name w:val="header"/>
    <w:basedOn w:val="Normal"/>
    <w:link w:val="HeaderChar"/>
    <w:uiPriority w:val="99"/>
    <w:unhideWhenUsed/>
    <w:rsid w:val="00E20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206A0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206A0"/>
    <w:rPr>
      <w:rFonts w:ascii="Times New Roman" w:hAnsi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15D05"/>
    <w:pPr>
      <w:tabs>
        <w:tab w:val="right" w:leader="dot" w:pos="9060"/>
      </w:tabs>
      <w:spacing w:beforeLines="50" w:before="180" w:afterLines="0" w:after="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761BB"/>
    <w:pPr>
      <w:ind w:leftChars="200" w:left="480"/>
    </w:pPr>
  </w:style>
  <w:style w:type="paragraph" w:styleId="TOC3">
    <w:name w:val="toc 3"/>
    <w:basedOn w:val="Normal"/>
    <w:next w:val="Normal"/>
    <w:autoRedefine/>
    <w:uiPriority w:val="39"/>
    <w:unhideWhenUsed/>
    <w:rsid w:val="002761BB"/>
    <w:pPr>
      <w:ind w:leftChars="400" w:left="960"/>
    </w:pPr>
  </w:style>
  <w:style w:type="character" w:styleId="Hyperlink">
    <w:name w:val="Hyperlink"/>
    <w:uiPriority w:val="99"/>
    <w:unhideWhenUsed/>
    <w:rsid w:val="002761B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412E-E784-4BBD-A2B4-C31CF69C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1319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51</vt:i4>
      </vt:variant>
    </vt:vector>
  </HeadingPairs>
  <TitlesOfParts>
    <vt:vector size="52" baseType="lpstr">
      <vt:lpstr/>
      <vt:lpstr>壹、問題的提出</vt:lpstr>
      <vt:lpstr>    （壹）緣起</vt:lpstr>
      <vt:lpstr>    （貳）問題提出者之背景</vt:lpstr>
      <vt:lpstr>    （參）撰文回覆問題之近因</vt:lpstr>
      <vt:lpstr>    （肆）問題之大意</vt:lpstr>
      <vt:lpstr>    （伍）關於所提問題的意義</vt:lpstr>
      <vt:lpstr>貳、「利」是什麼</vt:lpstr>
      <vt:lpstr>    （壹）「利」的定義</vt:lpstr>
      <vt:lpstr>    （貳）佛法所說的「利」</vt:lpstr>
      <vt:lpstr>        一、完整之「利」：究竟大利與一般利樂</vt:lpstr>
      <vt:lpstr>        二、偏狹之「利」：偏重己利</vt:lpstr>
      <vt:lpstr>        三、結說</vt:lpstr>
      <vt:lpstr>    （參）關於利他的意義</vt:lpstr>
      <vt:lpstr>        一、利他有二大類：財施與法施</vt:lpstr>
      <vt:lpstr>        二、法施比財施更徹底</vt:lpstr>
      <vt:lpstr>        三、出世法施勝一切世間施但亦需要世間財、法二施</vt:lpstr>
      <vt:lpstr>    （肆）關於出世法施的真正意義</vt:lpstr>
      <vt:lpstr>        一、使人「種」、「熟」、「脫」亦是利他</vt:lpstr>
      <vt:lpstr>        二、給人解脫樂並非自己要先得解脫才可</vt:lpstr>
      <vt:lpstr>        三、結說</vt:lpstr>
      <vt:lpstr>參、重於利他的大乘</vt:lpstr>
      <vt:lpstr>    （壹）聲聞與菩薩之自利利他的同與異</vt:lpstr>
      <vt:lpstr>        一、總說</vt:lpstr>
      <vt:lpstr>        二、別釋</vt:lpstr>
      <vt:lpstr>        三、結說</vt:lpstr>
      <vt:lpstr>    （貳）依聖典中的菩薩修行過程說明未證悟前亦可利他</vt:lpstr>
      <vt:lpstr>        一、本生談的菩薩修行過程</vt:lpstr>
      <vt:lpstr>        二、初期大乘經的菩薩修行過程</vt:lpstr>
      <vt:lpstr>        三、二種聖典所說之菩薩修行過程比較</vt:lpstr>
      <vt:lpstr>        四、結說：依菩薩修行之過程回覆質疑者的問題</vt:lpstr>
      <vt:lpstr>    （參）一分的後期大乘者急於成就而未重利他的偏失</vt:lpstr>
      <vt:lpstr>        一、一心一意速成急就</vt:lpstr>
      <vt:lpstr>        二、厭離心情活躍心中</vt:lpstr>
      <vt:lpstr>        三、自以為修行本來圓成</vt:lpstr>
      <vt:lpstr>        四、結說：一般人但見自利而未有利他</vt:lpstr>
      <vt:lpstr>    （肆）太虛大師對南方佛教與中國佛教的評論</vt:lpstr>
      <vt:lpstr>    （伍）導師回應太虛大師對對南方佛教與中國佛教的評論</vt:lpstr>
      <vt:lpstr>肆、長在生死利眾生</vt:lpstr>
      <vt:lpstr>    （壹）部分大乘行者求信心不退或急求解脫、成佛的心理因素</vt:lpstr>
      <vt:lpstr>    （貳）大乘行者急求解脫等是大乘真精神的沒落</vt:lpstr>
      <vt:lpstr>    （參）菩薩要有長在生死而能普利眾生的本領</vt:lpstr>
      <vt:lpstr>        一、總說</vt:lpstr>
      <vt:lpstr>        二、別釋</vt:lpstr>
      <vt:lpstr>        三、結說</vt:lpstr>
      <vt:lpstr>伍、慈悲為本的人菩薩行</vt:lpstr>
      <vt:lpstr>    （壹）菩薩心行是極不容易的</vt:lpstr>
      <vt:lpstr>    （貳）菩薩心行此土並不多見</vt:lpstr>
      <vt:lpstr>    （參）菩薩心行的偉大</vt:lpstr>
      <vt:lpstr>    （肆）能真實發菩提心的可貴</vt:lpstr>
      <vt:lpstr>    （伍）真正的菩薩不會急求己利</vt:lpstr>
      <vt:lpstr>    （陸）結說：應發揮佛教的利他真精神</vt:lpstr>
    </vt:vector>
  </TitlesOfParts>
  <Company/>
  <LinksUpToDate>false</LinksUpToDate>
  <CharactersWithSpaces>8824</CharactersWithSpaces>
  <SharedDoc>false</SharedDoc>
  <HLinks>
    <vt:vector size="168" baseType="variant">
      <vt:variant>
        <vt:i4>1769523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_Toc200817032</vt:lpwstr>
      </vt:variant>
      <vt:variant>
        <vt:i4>1769523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_Toc200817031</vt:lpwstr>
      </vt:variant>
      <vt:variant>
        <vt:i4>1769523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_Toc200817030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_Toc200817029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_Toc200817028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_Toc200817027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_Toc200817026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_Toc200817025</vt:lpwstr>
      </vt:variant>
      <vt:variant>
        <vt:i4>1703987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_Toc200817024</vt:lpwstr>
      </vt:variant>
      <vt:variant>
        <vt:i4>1703987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_Toc200817023</vt:lpwstr>
      </vt:variant>
      <vt:variant>
        <vt:i4>1703987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_Toc200817022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_Toc200817021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_Toc200817020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_Toc200817019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_Toc200817018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_Toc200817017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_Toc200817016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_Toc200817015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_Toc200817014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_Toc200817013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_Toc200817012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_Toc200817011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_Toc200817010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_Toc200817009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_Toc200817008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_Toc200817007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_Toc200817006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_Toc200817005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changtzu shi</dc:creator>
  <cp:keywords/>
  <dc:description/>
  <cp:lastModifiedBy>Ben-Liang Shi</cp:lastModifiedBy>
  <cp:revision>2</cp:revision>
  <dcterms:created xsi:type="dcterms:W3CDTF">2025-06-15T01:11:00Z</dcterms:created>
  <dcterms:modified xsi:type="dcterms:W3CDTF">2025-06-15T01:11:00Z</dcterms:modified>
</cp:coreProperties>
</file>